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FD3" w:rsidRDefault="00250FD3">
      <w:pPr>
        <w:tabs>
          <w:tab w:val="left" w:pos="6120"/>
        </w:tabs>
        <w:spacing w:line="430" w:lineRule="exact"/>
        <w:rPr>
          <w:rFonts w:ascii="黑体" w:eastAsia="黑体"/>
          <w:b/>
          <w:bCs/>
          <w:sz w:val="32"/>
          <w:szCs w:val="32"/>
        </w:rPr>
      </w:pPr>
    </w:p>
    <w:p w:rsidR="00250FD3" w:rsidRDefault="00250FD3">
      <w:pPr>
        <w:tabs>
          <w:tab w:val="left" w:pos="6120"/>
        </w:tabs>
        <w:spacing w:line="430" w:lineRule="exact"/>
        <w:rPr>
          <w:rFonts w:ascii="黑体" w:eastAsia="黑体"/>
          <w:b/>
          <w:bCs/>
          <w:sz w:val="32"/>
          <w:szCs w:val="32"/>
        </w:rPr>
      </w:pPr>
    </w:p>
    <w:p w:rsidR="00250FD3" w:rsidRDefault="00250FD3">
      <w:pPr>
        <w:tabs>
          <w:tab w:val="left" w:pos="6120"/>
        </w:tabs>
        <w:spacing w:line="430" w:lineRule="exact"/>
        <w:jc w:val="center"/>
        <w:rPr>
          <w:sz w:val="44"/>
          <w:szCs w:val="44"/>
        </w:rPr>
      </w:pPr>
      <w:r>
        <w:rPr>
          <w:rFonts w:eastAsia="黑体" w:cs="黑体" w:hint="eastAsia"/>
          <w:b/>
          <w:bCs/>
          <w:sz w:val="44"/>
          <w:szCs w:val="44"/>
        </w:rPr>
        <w:t>《微观经济学》课程大纲</w:t>
      </w:r>
    </w:p>
    <w:p w:rsidR="00250FD3" w:rsidRDefault="00250FD3">
      <w:pPr>
        <w:tabs>
          <w:tab w:val="left" w:pos="6120"/>
        </w:tabs>
        <w:spacing w:line="430" w:lineRule="exact"/>
        <w:jc w:val="center"/>
      </w:pPr>
      <w:r>
        <w:rPr>
          <w:rFonts w:cs="宋体" w:hint="eastAsia"/>
        </w:rPr>
        <w:t>（</w:t>
      </w:r>
      <w:r>
        <w:t>Micro Economics</w:t>
      </w:r>
      <w:r>
        <w:rPr>
          <w:rFonts w:cs="宋体" w:hint="eastAsia"/>
        </w:rPr>
        <w:t>）</w:t>
      </w:r>
    </w:p>
    <w:p w:rsidR="00250FD3" w:rsidRDefault="00250FD3">
      <w:pPr>
        <w:tabs>
          <w:tab w:val="left" w:pos="6120"/>
        </w:tabs>
        <w:spacing w:line="430" w:lineRule="exact"/>
        <w:rPr>
          <w:rFonts w:eastAsia="黑体"/>
        </w:rPr>
      </w:pPr>
    </w:p>
    <w:p w:rsidR="00250FD3" w:rsidRDefault="00250FD3" w:rsidP="00E76529">
      <w:pPr>
        <w:tabs>
          <w:tab w:val="left" w:pos="6120"/>
        </w:tabs>
        <w:spacing w:line="360" w:lineRule="auto"/>
        <w:ind w:firstLineChars="200" w:firstLine="31680"/>
        <w:rPr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课程性质：</w:t>
      </w:r>
      <w:r>
        <w:rPr>
          <w:rFonts w:cs="宋体" w:hint="eastAsia"/>
          <w:sz w:val="24"/>
          <w:szCs w:val="24"/>
        </w:rPr>
        <w:t>学科专业基础课</w:t>
      </w:r>
    </w:p>
    <w:p w:rsidR="00250FD3" w:rsidRDefault="00250FD3" w:rsidP="00E76529">
      <w:pP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课程学分</w:t>
      </w:r>
      <w:r>
        <w:rPr>
          <w:rFonts w:ascii="微软雅黑" w:eastAsia="微软雅黑" w:hAnsi="微软雅黑" w:cs="微软雅黑"/>
          <w:b/>
          <w:bCs/>
          <w:sz w:val="24"/>
          <w:szCs w:val="24"/>
        </w:rPr>
        <w:t>/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学时：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学分</w:t>
      </w:r>
      <w:r>
        <w:rPr>
          <w:rFonts w:ascii="宋体" w:hAnsi="宋体" w:cs="宋体"/>
          <w:sz w:val="24"/>
          <w:szCs w:val="24"/>
        </w:rPr>
        <w:t>/44</w:t>
      </w:r>
      <w:r>
        <w:rPr>
          <w:rFonts w:ascii="宋体" w:hAnsi="宋体" w:cs="宋体" w:hint="eastAsia"/>
          <w:sz w:val="24"/>
          <w:szCs w:val="24"/>
        </w:rPr>
        <w:t>学时</w:t>
      </w:r>
    </w:p>
    <w:p w:rsidR="00250FD3" w:rsidRDefault="00250FD3" w:rsidP="00E76529">
      <w:pPr>
        <w:tabs>
          <w:tab w:val="left" w:pos="6120"/>
        </w:tabs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上课时间</w:t>
      </w:r>
      <w:r>
        <w:rPr>
          <w:rFonts w:ascii="微软雅黑" w:eastAsia="微软雅黑" w:hAnsi="微软雅黑" w:cs="微软雅黑"/>
          <w:b/>
          <w:bCs/>
          <w:sz w:val="24"/>
          <w:szCs w:val="24"/>
        </w:rPr>
        <w:t>/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教室：</w:t>
      </w:r>
      <w:r w:rsidRPr="00751C8A">
        <w:rPr>
          <w:rFonts w:ascii="宋体" w:hAnsi="宋体" w:cs="宋体" w:hint="eastAsia"/>
          <w:sz w:val="24"/>
          <w:szCs w:val="24"/>
        </w:rPr>
        <w:t>（双周）周一</w:t>
      </w:r>
      <w:r w:rsidRPr="00751C8A">
        <w:rPr>
          <w:rFonts w:ascii="宋体" w:hAnsi="宋体" w:cs="宋体"/>
          <w:sz w:val="24"/>
          <w:szCs w:val="24"/>
        </w:rPr>
        <w:t>7/8</w:t>
      </w:r>
      <w:r w:rsidRPr="00751C8A">
        <w:rPr>
          <w:rFonts w:ascii="宋体" w:hAnsi="宋体" w:cs="宋体" w:hint="eastAsia"/>
          <w:sz w:val="24"/>
          <w:szCs w:val="24"/>
        </w:rPr>
        <w:t>节，</w:t>
      </w:r>
      <w:r>
        <w:rPr>
          <w:rFonts w:ascii="宋体" w:hAnsi="宋体" w:cs="宋体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西</w:t>
      </w:r>
      <w:r>
        <w:rPr>
          <w:rFonts w:ascii="宋体" w:hAnsi="宋体" w:cs="宋体"/>
          <w:sz w:val="24"/>
          <w:szCs w:val="24"/>
        </w:rPr>
        <w:t>301</w:t>
      </w:r>
      <w:r>
        <w:rPr>
          <w:rFonts w:ascii="宋体" w:hAnsi="宋体" w:cs="宋体" w:hint="eastAsia"/>
          <w:sz w:val="24"/>
          <w:szCs w:val="24"/>
        </w:rPr>
        <w:t>；周三</w:t>
      </w:r>
      <w:r>
        <w:rPr>
          <w:rFonts w:ascii="宋体" w:hAnsi="宋体" w:cs="宋体"/>
          <w:sz w:val="24"/>
          <w:szCs w:val="24"/>
        </w:rPr>
        <w:t>3/4</w:t>
      </w:r>
      <w:r>
        <w:rPr>
          <w:rFonts w:ascii="宋体" w:hAnsi="宋体" w:cs="宋体" w:hint="eastAsia"/>
          <w:sz w:val="24"/>
          <w:szCs w:val="24"/>
        </w:rPr>
        <w:t>节，</w:t>
      </w:r>
      <w:r>
        <w:rPr>
          <w:rFonts w:ascii="宋体" w:hAnsi="宋体" w:cs="宋体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西</w:t>
      </w:r>
      <w:r>
        <w:rPr>
          <w:rFonts w:ascii="宋体" w:hAnsi="宋体" w:cs="宋体"/>
          <w:sz w:val="24"/>
          <w:szCs w:val="24"/>
        </w:rPr>
        <w:t>307</w:t>
      </w:r>
    </w:p>
    <w:p w:rsidR="00250FD3" w:rsidRDefault="00250FD3" w:rsidP="00E76529">
      <w:pPr>
        <w:tabs>
          <w:tab w:val="left" w:pos="6120"/>
        </w:tabs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开课学院</w:t>
      </w:r>
      <w:r>
        <w:rPr>
          <w:rFonts w:ascii="宋体" w:hAnsi="宋体" w:cs="宋体" w:hint="eastAsia"/>
          <w:sz w:val="24"/>
          <w:szCs w:val="24"/>
        </w:rPr>
        <w:t>：管理学院</w:t>
      </w:r>
    </w:p>
    <w:p w:rsidR="00250FD3" w:rsidRDefault="00250FD3" w:rsidP="00E76529">
      <w:pP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教师姓名</w:t>
      </w:r>
      <w:r>
        <w:rPr>
          <w:rFonts w:ascii="微软雅黑" w:eastAsia="微软雅黑" w:hAnsi="微软雅黑" w:cs="微软雅黑"/>
          <w:b/>
          <w:bCs/>
          <w:sz w:val="24"/>
          <w:szCs w:val="24"/>
        </w:rPr>
        <w:t>/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职称：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田小星，助教</w:t>
      </w:r>
    </w:p>
    <w:p w:rsidR="00250FD3" w:rsidRDefault="00250FD3" w:rsidP="00E76529">
      <w:pP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教师联系方式：</w:t>
      </w:r>
      <w:r>
        <w:rPr>
          <w:rFonts w:ascii="宋体" w:hAnsi="宋体" w:cs="宋体"/>
          <w:sz w:val="24"/>
          <w:szCs w:val="24"/>
        </w:rPr>
        <w:t>13016281545</w:t>
      </w:r>
    </w:p>
    <w:p w:rsidR="00250FD3" w:rsidRDefault="00250FD3" w:rsidP="00E76529">
      <w:pPr>
        <w:tabs>
          <w:tab w:val="left" w:pos="6120"/>
        </w:tabs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办公时间</w:t>
      </w:r>
      <w:r>
        <w:rPr>
          <w:rFonts w:ascii="微软雅黑" w:eastAsia="微软雅黑" w:hAnsi="微软雅黑" w:cs="微软雅黑"/>
          <w:b/>
          <w:bCs/>
          <w:sz w:val="24"/>
          <w:szCs w:val="24"/>
        </w:rPr>
        <w:t>/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地点（</w:t>
      </w:r>
      <w:r>
        <w:rPr>
          <w:rFonts w:ascii="微软雅黑" w:eastAsia="微软雅黑" w:hAnsi="微软雅黑" w:cs="微软雅黑"/>
          <w:b/>
          <w:bCs/>
          <w:sz w:val="24"/>
          <w:szCs w:val="24"/>
        </w:rPr>
        <w:t>Office hours/Place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）：</w:t>
      </w:r>
      <w:r>
        <w:rPr>
          <w:rFonts w:ascii="宋体" w:hAnsi="宋体" w:cs="宋体" w:hint="eastAsia"/>
          <w:sz w:val="24"/>
          <w:szCs w:val="24"/>
        </w:rPr>
        <w:t>周一</w:t>
      </w:r>
      <w:r>
        <w:rPr>
          <w:rFonts w:ascii="宋体" w:hAnsi="宋体" w:cs="宋体"/>
          <w:sz w:val="24"/>
          <w:szCs w:val="24"/>
        </w:rPr>
        <w:t>8:00-12:00</w:t>
      </w:r>
      <w:r>
        <w:rPr>
          <w:rFonts w:ascii="宋体" w:hAnsi="宋体" w:cs="宋体" w:hint="eastAsia"/>
          <w:sz w:val="24"/>
          <w:szCs w:val="24"/>
        </w:rPr>
        <w:t>；周二</w:t>
      </w:r>
      <w:r>
        <w:rPr>
          <w:rFonts w:ascii="宋体" w:hAnsi="宋体" w:cs="宋体"/>
          <w:sz w:val="24"/>
          <w:szCs w:val="24"/>
        </w:rPr>
        <w:t>8:00-12:00</w:t>
      </w:r>
      <w:r>
        <w:rPr>
          <w:rFonts w:ascii="宋体" w:hAnsi="宋体" w:cs="宋体" w:hint="eastAsia"/>
          <w:sz w:val="24"/>
          <w:szCs w:val="24"/>
        </w:rPr>
        <w:t>；</w:t>
      </w:r>
      <w:r>
        <w:rPr>
          <w:rFonts w:ascii="宋体" w:hAnsi="宋体" w:cs="宋体"/>
          <w:sz w:val="24"/>
          <w:szCs w:val="24"/>
        </w:rPr>
        <w:t>15:00-18:00</w:t>
      </w:r>
      <w:r>
        <w:rPr>
          <w:rFonts w:ascii="宋体" w:hAnsi="宋体" w:cs="宋体" w:hint="eastAsia"/>
          <w:sz w:val="24"/>
          <w:szCs w:val="24"/>
        </w:rPr>
        <w:t>；地点：社科楼北</w:t>
      </w:r>
      <w:r>
        <w:rPr>
          <w:rFonts w:ascii="宋体" w:hAnsi="宋体" w:cs="宋体"/>
          <w:sz w:val="24"/>
          <w:szCs w:val="24"/>
        </w:rPr>
        <w:t>205</w:t>
      </w:r>
    </w:p>
    <w:p w:rsidR="00250FD3" w:rsidRDefault="00250FD3" w:rsidP="00E76529">
      <w:pPr>
        <w:tabs>
          <w:tab w:val="left" w:pos="6120"/>
        </w:tabs>
        <w:spacing w:line="360" w:lineRule="auto"/>
        <w:ind w:firstLineChars="200" w:firstLine="31680"/>
        <w:rPr>
          <w:rFonts w:ascii="宋体"/>
          <w:sz w:val="24"/>
          <w:szCs w:val="24"/>
        </w:rPr>
      </w:pPr>
    </w:p>
    <w:p w:rsidR="00250FD3" w:rsidRDefault="00250FD3" w:rsidP="00E76529">
      <w:pPr>
        <w:tabs>
          <w:tab w:val="left" w:pos="6120"/>
        </w:tabs>
        <w:spacing w:line="360" w:lineRule="auto"/>
        <w:ind w:firstLineChars="200" w:firstLine="31680"/>
        <w:rPr>
          <w:rFonts w:ascii="宋体"/>
          <w:sz w:val="24"/>
          <w:szCs w:val="24"/>
        </w:rPr>
      </w:pPr>
    </w:p>
    <w:p w:rsidR="00250FD3" w:rsidRDefault="00250FD3" w:rsidP="00E76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一、课程简介及目标</w:t>
      </w:r>
    </w:p>
    <w:p w:rsidR="00250FD3" w:rsidRDefault="00250FD3" w:rsidP="00E76529">
      <w:pPr>
        <w:tabs>
          <w:tab w:val="left" w:pos="6120"/>
        </w:tabs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本课程是人力资源管理专业一门重要的学科专业基础课。先修课程《高等数学》、《经济史概论》等。它是后续《宏观经济学》、《社会保障学》、《薪酬概论》、《社会心理学》等专业课程的重要理论基础，在经济决策、行为决策等领域有着广泛的应用。</w:t>
      </w:r>
    </w:p>
    <w:p w:rsidR="00250FD3" w:rsidRDefault="00250FD3" w:rsidP="00E76529">
      <w:pPr>
        <w:tabs>
          <w:tab w:val="left" w:pos="6120"/>
        </w:tabs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该课程内容主要包括微观经济学理论与生活中的经济现象，将系统地介绍微观经济学的基本理论和相关研究成果，主要研究厂商与消费者之间双向的经济决策等内容，其中对供求关系定理、价格机制决定作用、效用论、消费者均衡理论、生产者均衡理论、成本论、市场论、生产要素市场及其价格的决定、福利经济学、市场失灵以及治理等专题做重点讲解，并详细分析厂商以及消费者各自的经济决策动因，进而把握二者对市场产生的实际影响。</w:t>
      </w:r>
    </w:p>
    <w:p w:rsidR="00250FD3" w:rsidRDefault="00250FD3" w:rsidP="00E76529">
      <w:pPr>
        <w:tabs>
          <w:tab w:val="left" w:pos="6120"/>
        </w:tabs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教学方法上，通过建立数学模型推导基本原理，辅以案例牵引、课堂讨论等教学组织形式，使得学习者能够了解微观经济学的研究方法以及研究内容，了解市场供求关系及弹性，掌握消费者行为理论、厂商理论等知识，并结合现实分析各种经济学理论的具体应用。使学习者能够掌握生活中的经济学，具备用所学理论分析经济现象的能力。另外通过马克思主义经济学相关资料的比较学习，形成理性多元的经济学观点。在扬弃中把握不同经济流派对经济学的认知。正确判断中国特色的市场经济对经济学理论的呈现。</w:t>
      </w:r>
    </w:p>
    <w:p w:rsidR="00250FD3" w:rsidRDefault="00250FD3" w:rsidP="00E76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二、课程资料及教学要求</w:t>
      </w:r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使用教材：</w:t>
      </w:r>
      <w:r>
        <w:rPr>
          <w:rFonts w:ascii="宋体" w:hAnsi="宋体" w:cs="宋体" w:hint="eastAsia"/>
          <w:sz w:val="24"/>
          <w:szCs w:val="24"/>
        </w:rPr>
        <w:t>《微观经济学原理》，高鸿业主编，中国人民大学出版社，</w:t>
      </w:r>
      <w:r>
        <w:rPr>
          <w:rFonts w:ascii="宋体" w:hAnsi="宋体" w:cs="宋体"/>
          <w:sz w:val="24"/>
          <w:szCs w:val="24"/>
        </w:rPr>
        <w:t>2016</w:t>
      </w:r>
      <w:r>
        <w:rPr>
          <w:rFonts w:ascii="宋体" w:hAnsi="宋体" w:cs="宋体" w:hint="eastAsia"/>
          <w:sz w:val="24"/>
          <w:szCs w:val="24"/>
        </w:rPr>
        <w:t>年第二版，</w:t>
      </w:r>
      <w:r>
        <w:rPr>
          <w:rFonts w:ascii="宋体" w:hAnsi="宋体" w:cs="宋体"/>
          <w:sz w:val="24"/>
          <w:szCs w:val="24"/>
        </w:rPr>
        <w:t>30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ISBN: 978</w:t>
      </w:r>
      <w:r>
        <w:rPr>
          <w:rFonts w:ascii="宋体" w:cs="宋体"/>
          <w:sz w:val="24"/>
          <w:szCs w:val="24"/>
        </w:rPr>
        <w:t>-</w:t>
      </w:r>
      <w:r>
        <w:rPr>
          <w:rFonts w:ascii="宋体" w:hAnsi="宋体" w:cs="宋体"/>
          <w:sz w:val="24"/>
          <w:szCs w:val="24"/>
        </w:rPr>
        <w:t>7</w:t>
      </w:r>
      <w:r>
        <w:rPr>
          <w:rFonts w:ascii="宋体" w:cs="宋体"/>
          <w:sz w:val="24"/>
          <w:szCs w:val="24"/>
        </w:rPr>
        <w:t>-</w:t>
      </w:r>
      <w:r>
        <w:rPr>
          <w:rFonts w:ascii="宋体" w:hAnsi="宋体" w:cs="宋体"/>
          <w:sz w:val="24"/>
          <w:szCs w:val="24"/>
        </w:rPr>
        <w:t>300</w:t>
      </w:r>
      <w:r>
        <w:rPr>
          <w:rFonts w:ascii="宋体" w:cs="宋体"/>
          <w:sz w:val="24"/>
          <w:szCs w:val="24"/>
        </w:rPr>
        <w:t>-</w:t>
      </w:r>
      <w:r>
        <w:rPr>
          <w:rFonts w:ascii="宋体" w:hAnsi="宋体" w:cs="宋体"/>
          <w:sz w:val="24"/>
          <w:szCs w:val="24"/>
        </w:rPr>
        <w:t>22519</w:t>
      </w:r>
      <w:r>
        <w:rPr>
          <w:rFonts w:ascii="宋体" w:cs="宋体"/>
          <w:sz w:val="24"/>
          <w:szCs w:val="24"/>
        </w:rPr>
        <w:t>-</w:t>
      </w:r>
      <w:r>
        <w:rPr>
          <w:rFonts w:ascii="宋体" w:hAnsi="宋体" w:cs="宋体"/>
          <w:sz w:val="24"/>
          <w:szCs w:val="24"/>
        </w:rPr>
        <w:t>7</w:t>
      </w:r>
    </w:p>
    <w:p w:rsidR="00250FD3" w:rsidRDefault="00250FD3" w:rsidP="00E76529">
      <w:pPr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阅读书目（必读、选读）：</w:t>
      </w:r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必读（全部阅读）：</w:t>
      </w:r>
    </w:p>
    <w:p w:rsidR="00250FD3" w:rsidRDefault="00250FD3">
      <w:pPr>
        <w:spacing w:line="360" w:lineRule="auto"/>
        <w:ind w:firstLine="42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《经济学原理</w:t>
      </w:r>
      <w:r>
        <w:rPr>
          <w:rFonts w:ascii="宋体" w:cs="宋体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微观经济学分册》，（美）格里高利·曼昆著，</w:t>
      </w:r>
      <w:hyperlink r:id="rId7" w:history="1">
        <w:r>
          <w:rPr>
            <w:rFonts w:ascii="宋体" w:hAnsi="宋体" w:cs="宋体" w:hint="eastAsia"/>
            <w:sz w:val="24"/>
            <w:szCs w:val="24"/>
          </w:rPr>
          <w:t>梁小民</w:t>
        </w:r>
      </w:hyperlink>
      <w:r>
        <w:rPr>
          <w:rFonts w:ascii="宋体" w:hAnsi="宋体" w:cs="宋体" w:hint="eastAsia"/>
          <w:sz w:val="24"/>
          <w:szCs w:val="24"/>
        </w:rPr>
        <w:t>、</w:t>
      </w:r>
      <w:hyperlink r:id="rId8" w:history="1">
        <w:r>
          <w:rPr>
            <w:rFonts w:ascii="宋体" w:hAnsi="宋体" w:cs="宋体" w:hint="eastAsia"/>
            <w:sz w:val="24"/>
            <w:szCs w:val="24"/>
          </w:rPr>
          <w:t>梁砾</w:t>
        </w:r>
      </w:hyperlink>
      <w:r>
        <w:rPr>
          <w:rFonts w:ascii="宋体" w:hAnsi="宋体" w:cs="宋体" w:hint="eastAsia"/>
          <w:sz w:val="24"/>
          <w:szCs w:val="24"/>
        </w:rPr>
        <w:t>译，北京大学出版社，</w:t>
      </w:r>
      <w:r>
        <w:rPr>
          <w:rFonts w:ascii="宋体" w:hAnsi="宋体" w:cs="宋体"/>
          <w:sz w:val="24"/>
          <w:szCs w:val="24"/>
        </w:rPr>
        <w:t>2009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54.00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9787301150894</w:t>
      </w:r>
    </w:p>
    <w:p w:rsidR="00250FD3" w:rsidRDefault="00250FD3">
      <w:pPr>
        <w:spacing w:line="360" w:lineRule="auto"/>
        <w:ind w:firstLine="42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《萨缪尔森微观经济学（第</w:t>
      </w:r>
      <w:r>
        <w:rPr>
          <w:rFonts w:ascii="宋体" w:hAnsi="宋体" w:cs="宋体"/>
          <w:sz w:val="24"/>
          <w:szCs w:val="24"/>
        </w:rPr>
        <w:t>19</w:t>
      </w:r>
      <w:r>
        <w:rPr>
          <w:rFonts w:ascii="宋体" w:hAnsi="宋体" w:cs="宋体" w:hint="eastAsia"/>
          <w:sz w:val="24"/>
          <w:szCs w:val="24"/>
        </w:rPr>
        <w:t>版）》，（美）</w:t>
      </w:r>
      <w:hyperlink r:id="rId9" w:history="1">
        <w:r>
          <w:rPr>
            <w:rFonts w:ascii="宋体" w:hAnsi="宋体" w:cs="宋体" w:hint="eastAsia"/>
            <w:sz w:val="24"/>
            <w:szCs w:val="24"/>
          </w:rPr>
          <w:t>保罗</w:t>
        </w:r>
        <w:r>
          <w:rPr>
            <w:rFonts w:ascii="宋体"/>
            <w:sz w:val="24"/>
            <w:szCs w:val="24"/>
          </w:rPr>
          <w:t>•</w:t>
        </w:r>
        <w:r>
          <w:rPr>
            <w:rFonts w:ascii="宋体" w:hAnsi="宋体" w:cs="宋体" w:hint="eastAsia"/>
            <w:sz w:val="24"/>
            <w:szCs w:val="24"/>
          </w:rPr>
          <w:t>萨缪尔森</w:t>
        </w:r>
      </w:hyperlink>
      <w:r>
        <w:rPr>
          <w:rFonts w:ascii="宋体" w:hAnsi="宋体" w:cs="宋体" w:hint="eastAsia"/>
          <w:sz w:val="24"/>
          <w:szCs w:val="24"/>
        </w:rPr>
        <w:t>、</w:t>
      </w:r>
      <w:hyperlink r:id="rId10" w:history="1">
        <w:r>
          <w:rPr>
            <w:rFonts w:ascii="宋体" w:hAnsi="宋体" w:cs="宋体" w:hint="eastAsia"/>
            <w:sz w:val="24"/>
            <w:szCs w:val="24"/>
          </w:rPr>
          <w:t>威廉</w:t>
        </w:r>
        <w:r>
          <w:rPr>
            <w:rFonts w:ascii="宋体"/>
            <w:sz w:val="24"/>
            <w:szCs w:val="24"/>
          </w:rPr>
          <w:t>•</w:t>
        </w:r>
        <w:r>
          <w:rPr>
            <w:rFonts w:ascii="宋体" w:hAnsi="宋体" w:cs="宋体" w:hint="eastAsia"/>
            <w:sz w:val="24"/>
            <w:szCs w:val="24"/>
          </w:rPr>
          <w:t>诺德豪斯</w:t>
        </w:r>
      </w:hyperlink>
      <w:r>
        <w:rPr>
          <w:rFonts w:ascii="宋体" w:hAnsi="宋体" w:cs="宋体" w:hint="eastAsia"/>
          <w:sz w:val="24"/>
          <w:szCs w:val="24"/>
        </w:rPr>
        <w:t>著，</w:t>
      </w:r>
      <w:hyperlink r:id="rId11" w:history="1">
        <w:r>
          <w:rPr>
            <w:rFonts w:ascii="宋体" w:hAnsi="宋体" w:cs="宋体" w:hint="eastAsia"/>
            <w:sz w:val="24"/>
            <w:szCs w:val="24"/>
          </w:rPr>
          <w:t>萧琛</w:t>
        </w:r>
      </w:hyperlink>
      <w:r>
        <w:rPr>
          <w:rFonts w:ascii="宋体" w:hAnsi="宋体" w:cs="宋体" w:hint="eastAsia"/>
          <w:sz w:val="24"/>
          <w:szCs w:val="24"/>
        </w:rPr>
        <w:t>、</w:t>
      </w:r>
      <w:hyperlink r:id="rId12" w:history="1">
        <w:r>
          <w:rPr>
            <w:rFonts w:ascii="宋体" w:hAnsi="宋体" w:cs="宋体" w:hint="eastAsia"/>
            <w:sz w:val="24"/>
            <w:szCs w:val="24"/>
          </w:rPr>
          <w:t>翟菲菲</w:t>
        </w:r>
      </w:hyperlink>
      <w:r>
        <w:rPr>
          <w:rFonts w:ascii="宋体" w:hAnsi="宋体" w:cs="宋体" w:hint="eastAsia"/>
          <w:sz w:val="24"/>
          <w:szCs w:val="24"/>
        </w:rPr>
        <w:t>译，人民邮电出版社，</w:t>
      </w:r>
      <w:r>
        <w:rPr>
          <w:rFonts w:ascii="宋体" w:hAnsi="宋体" w:cs="宋体"/>
          <w:sz w:val="24"/>
          <w:szCs w:val="24"/>
        </w:rPr>
        <w:t>2014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39.00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9787115350886</w:t>
      </w:r>
    </w:p>
    <w:p w:rsidR="00250FD3" w:rsidRDefault="00250FD3">
      <w:pPr>
        <w:spacing w:line="360" w:lineRule="auto"/>
        <w:ind w:firstLine="420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《马克思主义理论研究和建设工程重点教材：西方经济学（上册）》，西方经济学编写组，高等教育出版社，人民出版社，</w:t>
      </w:r>
      <w:r>
        <w:rPr>
          <w:rFonts w:ascii="宋体" w:hAnsi="宋体" w:cs="宋体"/>
          <w:sz w:val="24"/>
          <w:szCs w:val="24"/>
        </w:rPr>
        <w:t>2012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37.00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9787040171006</w:t>
      </w:r>
    </w:p>
    <w:p w:rsidR="00250FD3" w:rsidRDefault="00250FD3">
      <w:pPr>
        <w:spacing w:line="360" w:lineRule="auto"/>
        <w:ind w:firstLine="420"/>
        <w:rPr>
          <w:rFonts w:ascii="宋体"/>
          <w:sz w:val="24"/>
          <w:szCs w:val="24"/>
        </w:rPr>
      </w:pPr>
    </w:p>
    <w:p w:rsidR="00250FD3" w:rsidRDefault="00250FD3" w:rsidP="00E76529">
      <w:pPr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选读（选读相关章节）：</w:t>
      </w:r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《国富论》，（英）亚当</w:t>
      </w:r>
      <w:r>
        <w:rPr>
          <w:rFonts w:ascii="宋体"/>
          <w:sz w:val="24"/>
          <w:szCs w:val="24"/>
        </w:rPr>
        <w:t>•</w:t>
      </w:r>
      <w:r>
        <w:rPr>
          <w:rFonts w:ascii="宋体" w:hAnsi="宋体" w:cs="宋体" w:hint="eastAsia"/>
          <w:sz w:val="24"/>
          <w:szCs w:val="24"/>
        </w:rPr>
        <w:t>斯密著，</w:t>
      </w:r>
      <w:r>
        <w:rPr>
          <w:rFonts w:cs="宋体" w:hint="eastAsia"/>
          <w:sz w:val="24"/>
          <w:szCs w:val="24"/>
        </w:rPr>
        <w:t>胡长明</w:t>
      </w:r>
      <w:r>
        <w:rPr>
          <w:rFonts w:ascii="宋体" w:hAnsi="宋体" w:cs="宋体" w:hint="eastAsia"/>
          <w:sz w:val="24"/>
          <w:szCs w:val="24"/>
        </w:rPr>
        <w:t>译，人民日报出版社，</w:t>
      </w:r>
      <w:r>
        <w:rPr>
          <w:rFonts w:ascii="宋体" w:hAnsi="宋体" w:cs="宋体"/>
          <w:sz w:val="24"/>
          <w:szCs w:val="24"/>
        </w:rPr>
        <w:t>2009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65.00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978780208788</w:t>
      </w:r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《韦伯作品集Ⅻ</w:t>
      </w:r>
      <w:r>
        <w:rPr>
          <w:rFonts w:ascii="宋体" w:hAnsi="宋体" w:cs="宋体"/>
          <w:sz w:val="24"/>
          <w:szCs w:val="24"/>
        </w:rPr>
        <w:t>:</w:t>
      </w:r>
      <w:r>
        <w:rPr>
          <w:rFonts w:ascii="宋体" w:hAnsi="宋体" w:cs="宋体" w:hint="eastAsia"/>
          <w:sz w:val="24"/>
          <w:szCs w:val="24"/>
        </w:rPr>
        <w:t>新教伦理与资本主义精神》，</w:t>
      </w:r>
      <w:hyperlink r:id="rId13" w:history="1">
        <w:r>
          <w:rPr>
            <w:rFonts w:ascii="宋体" w:hAnsi="宋体" w:cs="宋体" w:hint="eastAsia"/>
            <w:sz w:val="24"/>
            <w:szCs w:val="24"/>
          </w:rPr>
          <w:t>（德）马克斯</w:t>
        </w:r>
        <w:r>
          <w:rPr>
            <w:rFonts w:ascii="宋体" w:cs="宋体" w:hint="eastAsia"/>
            <w:sz w:val="24"/>
            <w:szCs w:val="24"/>
          </w:rPr>
          <w:t>·</w:t>
        </w:r>
        <w:r>
          <w:rPr>
            <w:rFonts w:ascii="宋体" w:hAnsi="宋体" w:cs="宋体" w:hint="eastAsia"/>
            <w:sz w:val="24"/>
            <w:szCs w:val="24"/>
          </w:rPr>
          <w:t>韦伯</w:t>
        </w:r>
      </w:hyperlink>
      <w:r>
        <w:rPr>
          <w:rFonts w:ascii="宋体" w:hAnsi="宋体" w:cs="宋体" w:hint="eastAsia"/>
          <w:sz w:val="24"/>
          <w:szCs w:val="24"/>
        </w:rPr>
        <w:t>著，</w:t>
      </w:r>
      <w:hyperlink r:id="rId14" w:history="1">
        <w:r>
          <w:rPr>
            <w:rFonts w:ascii="宋体" w:hAnsi="宋体" w:cs="宋体" w:hint="eastAsia"/>
            <w:sz w:val="24"/>
            <w:szCs w:val="24"/>
          </w:rPr>
          <w:t>康乐、简惠美</w:t>
        </w:r>
      </w:hyperlink>
      <w:r>
        <w:rPr>
          <w:rFonts w:ascii="宋体" w:hAnsi="宋体" w:cs="宋体" w:hint="eastAsia"/>
          <w:sz w:val="24"/>
          <w:szCs w:val="24"/>
        </w:rPr>
        <w:t>译，广西师范大学出版社，</w:t>
      </w:r>
      <w:r>
        <w:rPr>
          <w:rFonts w:ascii="宋体" w:hAnsi="宋体" w:cs="宋体"/>
          <w:sz w:val="24"/>
          <w:szCs w:val="24"/>
        </w:rPr>
        <w:t>2007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28.00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9787563365326</w:t>
      </w:r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6.</w:t>
      </w:r>
      <w:r>
        <w:rPr>
          <w:rFonts w:ascii="宋体" w:hAnsi="宋体" w:cs="宋体" w:hint="eastAsia"/>
          <w:sz w:val="24"/>
          <w:szCs w:val="24"/>
        </w:rPr>
        <w:t>《制度、制度变迁与经济绩效》，（美）</w:t>
      </w:r>
      <w:hyperlink r:id="rId15" w:history="1">
        <w:r>
          <w:rPr>
            <w:rFonts w:ascii="宋体" w:hAnsi="宋体" w:cs="宋体" w:hint="eastAsia"/>
            <w:sz w:val="24"/>
            <w:szCs w:val="24"/>
          </w:rPr>
          <w:t>道格拉斯</w:t>
        </w:r>
        <w:r>
          <w:rPr>
            <w:rFonts w:ascii="宋体"/>
            <w:sz w:val="24"/>
            <w:szCs w:val="24"/>
          </w:rPr>
          <w:t>•</w:t>
        </w:r>
        <w:r>
          <w:rPr>
            <w:rFonts w:ascii="宋体" w:hAnsi="宋体" w:cs="宋体"/>
            <w:sz w:val="24"/>
            <w:szCs w:val="24"/>
          </w:rPr>
          <w:t>C•</w:t>
        </w:r>
        <w:r>
          <w:rPr>
            <w:rFonts w:ascii="宋体" w:hAnsi="宋体" w:cs="宋体" w:hint="eastAsia"/>
            <w:sz w:val="24"/>
            <w:szCs w:val="24"/>
          </w:rPr>
          <w:t>诺斯</w:t>
        </w:r>
      </w:hyperlink>
      <w:r>
        <w:rPr>
          <w:rFonts w:ascii="宋体" w:hAnsi="宋体" w:cs="宋体" w:hint="eastAsia"/>
          <w:sz w:val="24"/>
          <w:szCs w:val="24"/>
        </w:rPr>
        <w:t>著，寿雯译，格致出版社，</w:t>
      </w:r>
      <w:r>
        <w:rPr>
          <w:rFonts w:ascii="宋体" w:hAnsi="宋体" w:cs="宋体"/>
          <w:sz w:val="24"/>
          <w:szCs w:val="24"/>
        </w:rPr>
        <w:t>2008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22.00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9787543215115</w:t>
      </w:r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7.</w:t>
      </w:r>
      <w:r>
        <w:rPr>
          <w:rFonts w:ascii="宋体" w:hAnsi="宋体" w:cs="宋体" w:hint="eastAsia"/>
          <w:sz w:val="24"/>
          <w:szCs w:val="24"/>
        </w:rPr>
        <w:t>《魁奈经济著作选集》，（法）魁奈著，</w:t>
      </w:r>
      <w:r>
        <w:rPr>
          <w:rFonts w:cs="宋体" w:hint="eastAsia"/>
          <w:sz w:val="24"/>
          <w:szCs w:val="24"/>
        </w:rPr>
        <w:t>吴斐丹、张草纫选</w:t>
      </w:r>
      <w:r>
        <w:rPr>
          <w:rFonts w:ascii="宋体" w:hAnsi="宋体" w:cs="宋体" w:hint="eastAsia"/>
          <w:sz w:val="24"/>
          <w:szCs w:val="24"/>
        </w:rPr>
        <w:t>译，商务印书馆出版社，</w:t>
      </w:r>
      <w:r>
        <w:rPr>
          <w:rFonts w:ascii="宋体" w:hAnsi="宋体" w:cs="宋体"/>
          <w:sz w:val="24"/>
          <w:szCs w:val="24"/>
        </w:rPr>
        <w:t>2009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53.00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978710</w:t>
      </w:r>
      <w:r>
        <w:rPr>
          <w:rFonts w:ascii="宋体" w:cs="宋体"/>
          <w:sz w:val="24"/>
          <w:szCs w:val="24"/>
        </w:rPr>
        <w:t>00</w:t>
      </w:r>
      <w:r>
        <w:rPr>
          <w:rFonts w:ascii="宋体" w:hAnsi="宋体" w:cs="宋体"/>
          <w:sz w:val="24"/>
          <w:szCs w:val="24"/>
        </w:rPr>
        <w:t>62367</w:t>
      </w:r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8.</w:t>
      </w:r>
      <w:r>
        <w:rPr>
          <w:rFonts w:ascii="宋体" w:hAnsi="宋体" w:cs="宋体" w:hint="eastAsia"/>
          <w:sz w:val="24"/>
          <w:szCs w:val="24"/>
        </w:rPr>
        <w:t>《魔鬼经济学》，</w:t>
      </w:r>
      <w:hyperlink r:id="rId16" w:history="1">
        <w:r>
          <w:rPr>
            <w:rFonts w:ascii="宋体" w:hAnsi="宋体" w:cs="宋体" w:hint="eastAsia"/>
            <w:sz w:val="24"/>
            <w:szCs w:val="24"/>
          </w:rPr>
          <w:t>（美）史蒂芬</w:t>
        </w:r>
        <w:r>
          <w:rPr>
            <w:rFonts w:ascii="宋体"/>
            <w:sz w:val="24"/>
            <w:szCs w:val="24"/>
          </w:rPr>
          <w:t>•</w:t>
        </w:r>
        <w:r>
          <w:rPr>
            <w:rFonts w:ascii="宋体" w:hAnsi="宋体" w:cs="宋体" w:hint="eastAsia"/>
            <w:sz w:val="24"/>
            <w:szCs w:val="24"/>
          </w:rPr>
          <w:t>列维特</w:t>
        </w:r>
      </w:hyperlink>
      <w:hyperlink r:id="rId17" w:history="1">
        <w:r>
          <w:rPr>
            <w:rFonts w:ascii="宋体" w:hAnsi="宋体" w:cs="宋体" w:hint="eastAsia"/>
            <w:sz w:val="24"/>
            <w:szCs w:val="24"/>
          </w:rPr>
          <w:t>、史蒂芬</w:t>
        </w:r>
        <w:r>
          <w:rPr>
            <w:rFonts w:ascii="宋体"/>
            <w:sz w:val="24"/>
            <w:szCs w:val="24"/>
          </w:rPr>
          <w:t>•</w:t>
        </w:r>
        <w:r>
          <w:rPr>
            <w:rFonts w:ascii="宋体" w:hAnsi="宋体" w:cs="宋体" w:hint="eastAsia"/>
            <w:sz w:val="24"/>
            <w:szCs w:val="24"/>
          </w:rPr>
          <w:t>都伯纳</w:t>
        </w:r>
      </w:hyperlink>
      <w:r>
        <w:rPr>
          <w:rFonts w:ascii="宋体" w:hAnsi="宋体" w:cs="宋体" w:hint="eastAsia"/>
          <w:sz w:val="24"/>
          <w:szCs w:val="24"/>
        </w:rPr>
        <w:t>著，</w:t>
      </w:r>
      <w:hyperlink r:id="rId18" w:history="1">
        <w:r>
          <w:rPr>
            <w:rFonts w:ascii="宋体" w:hAnsi="宋体" w:cs="宋体" w:hint="eastAsia"/>
            <w:sz w:val="24"/>
            <w:szCs w:val="24"/>
          </w:rPr>
          <w:t>刘祥亚</w:t>
        </w:r>
      </w:hyperlink>
      <w:r>
        <w:rPr>
          <w:rFonts w:ascii="宋体" w:hAnsi="宋体" w:cs="宋体" w:hint="eastAsia"/>
          <w:sz w:val="24"/>
          <w:szCs w:val="24"/>
        </w:rPr>
        <w:t>译，广东经济出版社，</w:t>
      </w:r>
      <w:r>
        <w:rPr>
          <w:rFonts w:ascii="宋体" w:hAnsi="宋体" w:cs="宋体"/>
          <w:sz w:val="24"/>
          <w:szCs w:val="24"/>
        </w:rPr>
        <w:t>2007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32.00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9787807281962</w:t>
      </w:r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9.</w:t>
      </w:r>
      <w:r>
        <w:rPr>
          <w:rFonts w:ascii="宋体" w:hAnsi="宋体" w:cs="宋体" w:hint="eastAsia"/>
          <w:sz w:val="24"/>
          <w:szCs w:val="24"/>
        </w:rPr>
        <w:t>《新制度经济学》，</w:t>
      </w:r>
      <w:r>
        <w:rPr>
          <w:rFonts w:ascii="宋体" w:hAnsi="宋体" w:cs="宋体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>美</w:t>
      </w:r>
      <w:r>
        <w:rPr>
          <w:rFonts w:ascii="宋体" w:hAnsi="宋体" w:cs="宋体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埃里克</w:t>
      </w:r>
      <w:r>
        <w:rPr>
          <w:rFonts w:ascii="宋体" w:cs="宋体" w:hint="eastAsia"/>
          <w:sz w:val="24"/>
          <w:szCs w:val="24"/>
        </w:rPr>
        <w:t>·</w:t>
      </w:r>
      <w:r>
        <w:rPr>
          <w:rFonts w:ascii="宋体" w:hAnsi="宋体" w:cs="宋体" w:hint="eastAsia"/>
          <w:sz w:val="24"/>
          <w:szCs w:val="24"/>
        </w:rPr>
        <w:t>弗鲁博顿、（德）鲁道夫</w:t>
      </w:r>
      <w:r>
        <w:rPr>
          <w:rFonts w:ascii="宋体" w:cs="宋体" w:hint="eastAsia"/>
          <w:sz w:val="24"/>
          <w:szCs w:val="24"/>
        </w:rPr>
        <w:t>·</w:t>
      </w:r>
      <w:r>
        <w:rPr>
          <w:rFonts w:ascii="宋体" w:hAnsi="宋体" w:cs="宋体" w:hint="eastAsia"/>
          <w:sz w:val="24"/>
          <w:szCs w:val="24"/>
        </w:rPr>
        <w:t>芮切特著，姜建强、罗长远译，中信出版社，</w:t>
      </w:r>
      <w:r>
        <w:rPr>
          <w:rFonts w:ascii="宋体" w:hAnsi="宋体" w:cs="宋体"/>
          <w:sz w:val="24"/>
          <w:szCs w:val="24"/>
        </w:rPr>
        <w:t>2010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25.00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9787508620282</w:t>
      </w:r>
    </w:p>
    <w:p w:rsidR="00250FD3" w:rsidRDefault="00250FD3" w:rsidP="00E76529">
      <w:pPr>
        <w:spacing w:line="360" w:lineRule="auto"/>
        <w:ind w:firstLineChars="196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10.</w:t>
      </w:r>
      <w:r>
        <w:rPr>
          <w:rFonts w:ascii="宋体" w:hAnsi="宋体" w:cs="宋体" w:hint="eastAsia"/>
          <w:sz w:val="24"/>
          <w:szCs w:val="24"/>
        </w:rPr>
        <w:t>《集体行动的逻辑》，（美）</w:t>
      </w:r>
      <w:hyperlink r:id="rId19" w:history="1">
        <w:r>
          <w:rPr>
            <w:rFonts w:ascii="宋体" w:hAnsi="宋体" w:cs="宋体" w:hint="eastAsia"/>
            <w:sz w:val="24"/>
            <w:szCs w:val="24"/>
          </w:rPr>
          <w:t>曼瑟尔</w:t>
        </w:r>
        <w:r>
          <w:rPr>
            <w:rFonts w:ascii="宋体" w:cs="宋体" w:hint="eastAsia"/>
            <w:sz w:val="24"/>
            <w:szCs w:val="24"/>
          </w:rPr>
          <w:t>·</w:t>
        </w:r>
        <w:r>
          <w:rPr>
            <w:rFonts w:ascii="宋体" w:hAnsi="宋体" w:cs="宋体" w:hint="eastAsia"/>
            <w:sz w:val="24"/>
            <w:szCs w:val="24"/>
          </w:rPr>
          <w:t>奥尔森</w:t>
        </w:r>
      </w:hyperlink>
      <w:r>
        <w:rPr>
          <w:rFonts w:ascii="宋体" w:hAnsi="宋体" w:cs="宋体" w:hint="eastAsia"/>
          <w:sz w:val="24"/>
          <w:szCs w:val="24"/>
        </w:rPr>
        <w:t>著，陈郁、郭宇峰、里崇新译，上海人民出版社，</w:t>
      </w:r>
      <w:r>
        <w:rPr>
          <w:rFonts w:ascii="宋体" w:hAnsi="宋体" w:cs="宋体"/>
          <w:sz w:val="24"/>
          <w:szCs w:val="24"/>
        </w:rPr>
        <w:t>2001</w:t>
      </w:r>
      <w:r>
        <w:rPr>
          <w:rFonts w:ascii="宋体" w:hAnsi="宋体" w:cs="宋体" w:hint="eastAsia"/>
          <w:sz w:val="24"/>
          <w:szCs w:val="24"/>
        </w:rPr>
        <w:t>年新版，</w:t>
      </w:r>
      <w:r>
        <w:rPr>
          <w:rFonts w:ascii="宋体" w:hAnsi="宋体" w:cs="宋体"/>
          <w:sz w:val="24"/>
          <w:szCs w:val="24"/>
        </w:rPr>
        <w:t>24.00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9787543219823</w:t>
      </w:r>
    </w:p>
    <w:p w:rsidR="00250FD3" w:rsidRDefault="00250FD3" w:rsidP="00E76529">
      <w:pPr>
        <w:spacing w:line="360" w:lineRule="auto"/>
        <w:ind w:firstLineChars="196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11.</w:t>
      </w:r>
      <w:r>
        <w:rPr>
          <w:rFonts w:ascii="宋体" w:hAnsi="宋体" w:cs="宋体" w:hint="eastAsia"/>
          <w:sz w:val="24"/>
          <w:szCs w:val="24"/>
        </w:rPr>
        <w:t>《心理经济学》，（日）</w:t>
      </w:r>
      <w:r>
        <w:rPr>
          <w:rFonts w:cs="宋体" w:hint="eastAsia"/>
          <w:sz w:val="24"/>
          <w:szCs w:val="24"/>
        </w:rPr>
        <w:t>大前研一</w:t>
      </w:r>
      <w:r>
        <w:rPr>
          <w:rFonts w:ascii="宋体" w:hAnsi="宋体" w:cs="宋体" w:hint="eastAsia"/>
          <w:sz w:val="24"/>
          <w:szCs w:val="24"/>
        </w:rPr>
        <w:t>著，糜玲译，中信出版社，</w:t>
      </w:r>
      <w:r>
        <w:rPr>
          <w:rFonts w:ascii="宋体" w:hAnsi="宋体" w:cs="宋体"/>
          <w:sz w:val="24"/>
          <w:szCs w:val="24"/>
        </w:rPr>
        <w:t>2010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35.00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 xml:space="preserve"> 978750862297</w:t>
      </w:r>
    </w:p>
    <w:p w:rsidR="00250FD3" w:rsidRDefault="00250FD3" w:rsidP="00E76529">
      <w:pPr>
        <w:spacing w:line="360" w:lineRule="auto"/>
        <w:ind w:firstLineChars="196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．《经济与社会</w:t>
      </w:r>
      <w:r>
        <w:rPr>
          <w:rFonts w:ascii="宋体" w:cs="宋体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第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卷》，（德）马克斯</w:t>
      </w:r>
      <w:r>
        <w:rPr>
          <w:rFonts w:ascii="宋体" w:cs="宋体" w:hint="eastAsia"/>
          <w:sz w:val="24"/>
          <w:szCs w:val="24"/>
        </w:rPr>
        <w:t>·</w:t>
      </w:r>
      <w:r>
        <w:rPr>
          <w:rFonts w:ascii="宋体" w:hAnsi="宋体" w:cs="宋体" w:hint="eastAsia"/>
          <w:sz w:val="24"/>
          <w:szCs w:val="24"/>
        </w:rPr>
        <w:t>韦伯著，阎克文译，上海人民出版社，</w:t>
      </w:r>
      <w:r>
        <w:rPr>
          <w:rFonts w:ascii="宋体" w:hAnsi="宋体" w:cs="宋体"/>
          <w:sz w:val="24"/>
          <w:szCs w:val="24"/>
        </w:rPr>
        <w:t>2010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68.00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 xml:space="preserve"> 9787208089075</w:t>
      </w:r>
    </w:p>
    <w:p w:rsidR="00250FD3" w:rsidRDefault="00250FD3" w:rsidP="00E76529">
      <w:pPr>
        <w:spacing w:line="360" w:lineRule="auto"/>
        <w:ind w:firstLineChars="196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13. </w:t>
      </w:r>
      <w:r>
        <w:rPr>
          <w:rFonts w:ascii="宋体" w:hAnsi="宋体" w:cs="宋体" w:hint="eastAsia"/>
          <w:sz w:val="24"/>
          <w:szCs w:val="24"/>
        </w:rPr>
        <w:t>《就业利息和货币通论》，（英）约翰</w:t>
      </w:r>
      <w:r>
        <w:rPr>
          <w:rFonts w:ascii="宋体" w:cs="宋体" w:hint="eastAsia"/>
          <w:sz w:val="24"/>
          <w:szCs w:val="24"/>
        </w:rPr>
        <w:t>·</w:t>
      </w:r>
      <w:r>
        <w:rPr>
          <w:rFonts w:ascii="宋体" w:hAnsi="宋体" w:cs="宋体" w:hint="eastAsia"/>
          <w:sz w:val="24"/>
          <w:szCs w:val="24"/>
        </w:rPr>
        <w:t>梅纳德</w:t>
      </w:r>
      <w:r>
        <w:rPr>
          <w:rFonts w:ascii="宋体" w:cs="宋体" w:hint="eastAsia"/>
          <w:sz w:val="24"/>
          <w:szCs w:val="24"/>
        </w:rPr>
        <w:t>·</w:t>
      </w:r>
      <w:r>
        <w:rPr>
          <w:rFonts w:ascii="宋体" w:hAnsi="宋体" w:cs="宋体" w:hint="eastAsia"/>
          <w:sz w:val="24"/>
          <w:szCs w:val="24"/>
        </w:rPr>
        <w:t>凯恩斯著，魏埙译，陕西人民出版社，</w:t>
      </w:r>
      <w:r>
        <w:rPr>
          <w:rFonts w:ascii="宋体" w:hAnsi="宋体" w:cs="宋体"/>
          <w:sz w:val="24"/>
          <w:szCs w:val="24"/>
        </w:rPr>
        <w:t>2006</w:t>
      </w:r>
      <w:r>
        <w:rPr>
          <w:rFonts w:ascii="宋体" w:hAnsi="宋体" w:cs="宋体" w:hint="eastAsia"/>
          <w:sz w:val="24"/>
          <w:szCs w:val="24"/>
        </w:rPr>
        <w:t>年第</w:t>
      </w: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版，</w:t>
      </w:r>
      <w:r>
        <w:rPr>
          <w:rFonts w:ascii="宋体" w:hAnsi="宋体" w:cs="宋体"/>
          <w:sz w:val="24"/>
          <w:szCs w:val="24"/>
        </w:rPr>
        <w:t>36.00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7224066028</w:t>
      </w:r>
    </w:p>
    <w:p w:rsidR="00250FD3" w:rsidRDefault="00250FD3" w:rsidP="00E76529">
      <w:pPr>
        <w:spacing w:line="360" w:lineRule="auto"/>
        <w:ind w:firstLineChars="196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14. </w:t>
      </w:r>
      <w:r>
        <w:rPr>
          <w:rFonts w:ascii="宋体" w:hAnsi="宋体" w:cs="宋体" w:hint="eastAsia"/>
          <w:sz w:val="24"/>
          <w:szCs w:val="24"/>
        </w:rPr>
        <w:t>《西方经济思想流变史》，樊安群、任保秋著，中国社会科学出版社，</w:t>
      </w:r>
      <w:r>
        <w:rPr>
          <w:rFonts w:ascii="宋体" w:hAnsi="宋体" w:cs="宋体"/>
          <w:sz w:val="24"/>
          <w:szCs w:val="24"/>
        </w:rPr>
        <w:t>2010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24.00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9787500485285</w:t>
      </w:r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教学要求：</w:t>
      </w:r>
      <w:r>
        <w:rPr>
          <w:rFonts w:ascii="宋体" w:hAnsi="宋体" w:cs="宋体" w:hint="eastAsia"/>
          <w:sz w:val="24"/>
          <w:szCs w:val="24"/>
        </w:rPr>
        <w:t>学生需要每次课前做好经典书目阅读和教材内容预习、上网查找相关案例材料、做好课堂笔记、</w:t>
      </w:r>
      <w:r>
        <w:rPr>
          <w:rFonts w:ascii="宋体" w:hAnsi="宋体" w:cs="宋体"/>
          <w:sz w:val="24"/>
          <w:szCs w:val="24"/>
        </w:rPr>
        <w:t>3-5</w:t>
      </w:r>
      <w:r>
        <w:rPr>
          <w:rFonts w:ascii="宋体" w:hAnsi="宋体" w:cs="宋体" w:hint="eastAsia"/>
          <w:sz w:val="24"/>
          <w:szCs w:val="24"/>
        </w:rPr>
        <w:t>人一组进行所选案例蕴含经济学原理的心得总结、按时提交平时作业、及时期末复习等。</w:t>
      </w:r>
    </w:p>
    <w:p w:rsidR="00250FD3" w:rsidRDefault="00250FD3" w:rsidP="00E76529">
      <w:pPr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资料（材料）准备：</w:t>
      </w:r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购买相关必读书目，选读书目学校图书馆均能借阅。</w:t>
      </w:r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学生务必登陆经济合作与发展组织</w:t>
      </w:r>
      <w:hyperlink r:id="rId20" w:history="1">
        <w:r>
          <w:rPr>
            <w:rStyle w:val="Hyperlink"/>
            <w:sz w:val="24"/>
            <w:szCs w:val="24"/>
          </w:rPr>
          <w:t>http://www.oecdchina.org/</w:t>
        </w:r>
      </w:hyperlink>
      <w:r>
        <w:rPr>
          <w:rFonts w:ascii="宋体" w:hAnsi="宋体" w:cs="宋体" w:hint="eastAsia"/>
          <w:sz w:val="24"/>
          <w:szCs w:val="24"/>
        </w:rPr>
        <w:t>选择感兴趣的主题，</w:t>
      </w:r>
      <w:r>
        <w:rPr>
          <w:rFonts w:ascii="宋体" w:hAnsi="宋体" w:cs="宋体"/>
          <w:sz w:val="24"/>
          <w:szCs w:val="24"/>
        </w:rPr>
        <w:t>3-5</w:t>
      </w:r>
      <w:r>
        <w:rPr>
          <w:rFonts w:ascii="宋体" w:hAnsi="宋体" w:cs="宋体" w:hint="eastAsia"/>
          <w:sz w:val="24"/>
          <w:szCs w:val="24"/>
        </w:rPr>
        <w:t>人一组进行团队分工，确定好想引申提出的问题，第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周上课时提交信息给老师。</w:t>
      </w:r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必须每天登录专业网站浏览相关信息</w:t>
      </w:r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经济学人网站：</w:t>
      </w:r>
      <w:r>
        <w:rPr>
          <w:rStyle w:val="Hyperlink"/>
          <w:sz w:val="24"/>
          <w:szCs w:val="24"/>
        </w:rPr>
        <w:t>http://www.economist.com/</w:t>
      </w:r>
    </w:p>
    <w:p w:rsidR="00250FD3" w:rsidRDefault="00250FD3" w:rsidP="00E76529">
      <w:pPr>
        <w:spacing w:line="360" w:lineRule="auto"/>
        <w:ind w:firstLineChars="200" w:firstLine="31680"/>
        <w:rPr>
          <w:rStyle w:val="Hyperlink"/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人大经济论坛：</w:t>
      </w:r>
      <w:hyperlink r:id="rId21" w:history="1">
        <w:r>
          <w:rPr>
            <w:rStyle w:val="Hyperlink"/>
            <w:rFonts w:ascii="宋体" w:hAnsi="宋体" w:cs="宋体"/>
            <w:sz w:val="24"/>
            <w:szCs w:val="24"/>
          </w:rPr>
          <w:t>http://sou.pinggu.org/</w:t>
        </w:r>
      </w:hyperlink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中华人民共和国财政部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Style w:val="Hyperlink"/>
          <w:sz w:val="24"/>
          <w:szCs w:val="24"/>
        </w:rPr>
        <w:t>http://www.mof.gov.cn/index.htm</w:t>
      </w:r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学习时间（学生）：</w:t>
      </w:r>
      <w:r>
        <w:rPr>
          <w:rFonts w:ascii="宋体" w:hAnsi="宋体" w:cs="宋体" w:hint="eastAsia"/>
          <w:sz w:val="24"/>
          <w:szCs w:val="24"/>
        </w:rPr>
        <w:t>每次课前学生需要</w:t>
      </w:r>
      <w:r>
        <w:rPr>
          <w:rFonts w:ascii="宋体" w:hAnsi="宋体" w:cs="宋体"/>
          <w:sz w:val="24"/>
          <w:szCs w:val="24"/>
        </w:rPr>
        <w:t>30-60</w:t>
      </w:r>
      <w:r>
        <w:rPr>
          <w:rFonts w:ascii="宋体" w:hAnsi="宋体" w:cs="宋体" w:hint="eastAsia"/>
          <w:sz w:val="24"/>
          <w:szCs w:val="24"/>
        </w:rPr>
        <w:t>分钟左右时间用来预习教材内容、阅读指定经典书目并撰写读书笔记，以及上网查阅资料等。课程结束后需要及时复习，每周安排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次经济现象专题讨论，以团队形式开展相关工作，每次时长保证</w:t>
      </w:r>
      <w:r>
        <w:rPr>
          <w:rFonts w:ascii="宋体" w:hAnsi="宋体" w:cs="宋体"/>
          <w:sz w:val="24"/>
          <w:szCs w:val="24"/>
        </w:rPr>
        <w:t>1-2</w:t>
      </w:r>
      <w:r>
        <w:rPr>
          <w:rFonts w:ascii="宋体" w:hAnsi="宋体" w:cs="宋体" w:hint="eastAsia"/>
          <w:sz w:val="24"/>
          <w:szCs w:val="24"/>
        </w:rPr>
        <w:t>小时。</w:t>
      </w:r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</w:p>
    <w:p w:rsidR="00250FD3" w:rsidRDefault="00250FD3" w:rsidP="00E76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三、课程内容</w:t>
      </w:r>
    </w:p>
    <w:tbl>
      <w:tblPr>
        <w:tblpPr w:leftFromText="180" w:rightFromText="180" w:vertAnchor="text" w:horzAnchor="page" w:tblpX="1657" w:tblpY="179"/>
        <w:tblOverlap w:val="never"/>
        <w:tblW w:w="8538" w:type="dxa"/>
        <w:tblBorders>
          <w:bottom w:val="single" w:sz="4" w:space="0" w:color="F0A22E"/>
          <w:insideH w:val="single" w:sz="4" w:space="0" w:color="F0A22E"/>
          <w:insideV w:val="single" w:sz="4" w:space="0" w:color="F0A22E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40"/>
        <w:gridCol w:w="1005"/>
        <w:gridCol w:w="1875"/>
        <w:gridCol w:w="1770"/>
        <w:gridCol w:w="1425"/>
        <w:gridCol w:w="1923"/>
      </w:tblGrid>
      <w:tr w:rsidR="00250FD3">
        <w:trPr>
          <w:tblHeader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0FD3" w:rsidRPr="00C233F1" w:rsidRDefault="00250FD3" w:rsidP="00C233F1">
            <w:pPr>
              <w:spacing w:before="80" w:after="80"/>
              <w:rPr>
                <w:rFonts w:ascii="微软雅黑" w:eastAsia="微软雅黑" w:hAnsi="微软雅黑"/>
                <w:b/>
                <w:bCs/>
                <w:color w:val="000000"/>
                <w:kern w:val="0"/>
                <w:sz w:val="20"/>
                <w:szCs w:val="20"/>
              </w:rPr>
            </w:pPr>
            <w:r w:rsidRPr="00C233F1"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0"/>
                <w:szCs w:val="20"/>
                <w:lang w:val="zh-CN"/>
              </w:rPr>
              <w:t>周次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0FD3" w:rsidRPr="00C233F1" w:rsidRDefault="00250FD3" w:rsidP="00C233F1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000000"/>
                <w:kern w:val="0"/>
                <w:sz w:val="20"/>
                <w:szCs w:val="20"/>
              </w:rPr>
            </w:pPr>
            <w:r w:rsidRPr="00C233F1"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0"/>
                <w:szCs w:val="20"/>
              </w:rPr>
              <w:t>时间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0FD3" w:rsidRPr="00C233F1" w:rsidRDefault="00250FD3" w:rsidP="00C233F1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000000"/>
                <w:kern w:val="0"/>
                <w:sz w:val="20"/>
                <w:szCs w:val="20"/>
              </w:rPr>
            </w:pPr>
            <w:r w:rsidRPr="00C233F1"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0"/>
                <w:szCs w:val="20"/>
              </w:rPr>
              <w:t>内容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0FD3" w:rsidRPr="00C233F1" w:rsidRDefault="00250FD3" w:rsidP="00C233F1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000000"/>
                <w:kern w:val="0"/>
                <w:sz w:val="20"/>
                <w:szCs w:val="20"/>
                <w:lang w:val="zh-CN"/>
              </w:rPr>
            </w:pPr>
            <w:r w:rsidRPr="00C233F1"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0"/>
                <w:szCs w:val="20"/>
                <w:lang w:val="zh-CN"/>
              </w:rPr>
              <w:t>课前阅读（必读、选读、页码范围）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0FD3" w:rsidRPr="00C233F1" w:rsidRDefault="00250FD3" w:rsidP="00C233F1">
            <w:pPr>
              <w:spacing w:before="80" w:after="80" w:line="300" w:lineRule="exact"/>
              <w:jc w:val="center"/>
              <w:rPr>
                <w:rFonts w:ascii="微软雅黑" w:eastAsia="微软雅黑" w:hAnsi="微软雅黑"/>
                <w:b/>
                <w:bCs/>
                <w:color w:val="000000"/>
                <w:kern w:val="0"/>
                <w:sz w:val="20"/>
                <w:szCs w:val="20"/>
              </w:rPr>
            </w:pPr>
            <w:r w:rsidRPr="00C233F1"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0"/>
                <w:szCs w:val="20"/>
              </w:rPr>
              <w:t>携带材料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0FD3" w:rsidRPr="00C233F1" w:rsidRDefault="00250FD3" w:rsidP="00C233F1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000000"/>
                <w:kern w:val="0"/>
                <w:sz w:val="20"/>
                <w:szCs w:val="20"/>
              </w:rPr>
            </w:pPr>
            <w:r w:rsidRPr="00C233F1"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0"/>
                <w:szCs w:val="20"/>
              </w:rPr>
              <w:t>课堂测验与课后习题</w:t>
            </w:r>
          </w:p>
        </w:tc>
      </w:tr>
      <w:tr w:rsidR="00250FD3">
        <w:trPr>
          <w:trHeight w:val="698"/>
        </w:trPr>
        <w:tc>
          <w:tcPr>
            <w:tcW w:w="540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1</w:t>
            </w:r>
          </w:p>
        </w:tc>
        <w:tc>
          <w:tcPr>
            <w:tcW w:w="1005" w:type="dxa"/>
            <w:vAlign w:val="center"/>
          </w:tcPr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3.7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周三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3/4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基本内容：西方经济学概论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知识点：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西方经济学概念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西方经济学发展脉络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西方经济学学习建议</w:t>
            </w:r>
          </w:p>
        </w:tc>
        <w:tc>
          <w:tcPr>
            <w:tcW w:w="1770" w:type="dxa"/>
            <w:vAlign w:val="center"/>
          </w:tcPr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必读：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1 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选读：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卷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P206-264</w:t>
            </w:r>
          </w:p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6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篇）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P162-181</w:t>
            </w:r>
          </w:p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4-8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P135-285</w:t>
            </w:r>
          </w:p>
        </w:tc>
        <w:tc>
          <w:tcPr>
            <w:tcW w:w="1425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教材</w:t>
            </w:r>
          </w:p>
        </w:tc>
        <w:tc>
          <w:tcPr>
            <w:tcW w:w="1923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课堂随机提问检验阅读情况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确定学期有待解决的问题并就该主题完成一篇小论文</w:t>
            </w:r>
          </w:p>
        </w:tc>
      </w:tr>
      <w:tr w:rsidR="00250FD3">
        <w:trPr>
          <w:trHeight w:val="698"/>
        </w:trPr>
        <w:tc>
          <w:tcPr>
            <w:tcW w:w="540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2</w:t>
            </w:r>
          </w:p>
        </w:tc>
        <w:tc>
          <w:tcPr>
            <w:tcW w:w="1005" w:type="dxa"/>
            <w:vAlign w:val="center"/>
          </w:tcPr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3.12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周一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7/8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3.14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周三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3/4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基本内容：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需求、供给和均衡价格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知识点：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需求曲线概念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供给曲线概念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均衡价格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4.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需求弹性和供给弹性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5.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供求曲线的实际运用</w:t>
            </w:r>
          </w:p>
        </w:tc>
        <w:tc>
          <w:tcPr>
            <w:tcW w:w="1770" w:type="dxa"/>
            <w:vAlign w:val="center"/>
          </w:tcPr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必读：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2 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选读：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卷</w:t>
            </w:r>
          </w:p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P12-37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7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2-3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P41-111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11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P107-138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13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篇）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P22-31</w:t>
            </w:r>
          </w:p>
        </w:tc>
        <w:tc>
          <w:tcPr>
            <w:tcW w:w="1425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教材</w:t>
            </w:r>
          </w:p>
        </w:tc>
        <w:tc>
          <w:tcPr>
            <w:tcW w:w="1923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课堂随机提问检验阅读情况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404040"/>
                <w:sz w:val="18"/>
                <w:szCs w:val="18"/>
              </w:rPr>
              <w:t>提交需求、供给和均衡价格变化的经济现象实例材料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404040"/>
                <w:sz w:val="18"/>
                <w:szCs w:val="18"/>
              </w:rPr>
              <w:t>教材习题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P50:7</w:t>
            </w:r>
          </w:p>
        </w:tc>
      </w:tr>
      <w:tr w:rsidR="00250FD3">
        <w:trPr>
          <w:trHeight w:val="698"/>
        </w:trPr>
        <w:tc>
          <w:tcPr>
            <w:tcW w:w="540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3</w:t>
            </w:r>
          </w:p>
        </w:tc>
        <w:tc>
          <w:tcPr>
            <w:tcW w:w="1005" w:type="dxa"/>
            <w:vAlign w:val="center"/>
          </w:tcPr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3.21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周三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3/4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基本内容：效用论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知识点：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效用论概述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无差异曲线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效用最大化与消费者选择</w:t>
            </w:r>
          </w:p>
        </w:tc>
        <w:tc>
          <w:tcPr>
            <w:tcW w:w="1770" w:type="dxa"/>
            <w:vAlign w:val="center"/>
          </w:tcPr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必读：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2 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选读：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5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1-2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P73-147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8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3-4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P105-135</w:t>
            </w:r>
          </w:p>
        </w:tc>
        <w:tc>
          <w:tcPr>
            <w:tcW w:w="1425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教材</w:t>
            </w:r>
          </w:p>
        </w:tc>
        <w:tc>
          <w:tcPr>
            <w:tcW w:w="1923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课堂随机提问检验阅读情况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随堂案例分析练习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教材习题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P82:2-4</w:t>
            </w:r>
          </w:p>
        </w:tc>
      </w:tr>
      <w:tr w:rsidR="00250FD3">
        <w:trPr>
          <w:trHeight w:val="698"/>
        </w:trPr>
        <w:tc>
          <w:tcPr>
            <w:tcW w:w="540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4</w:t>
            </w:r>
          </w:p>
        </w:tc>
        <w:tc>
          <w:tcPr>
            <w:tcW w:w="1005" w:type="dxa"/>
            <w:vAlign w:val="center"/>
          </w:tcPr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3.26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周一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7/8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3.28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周三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3/4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基本内容：效用论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知识点：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4.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价格变化对消费者均衡的影响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5.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收入变化对消费者均衡的影响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6.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替代效应和收入效应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7.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市场需求曲线</w:t>
            </w:r>
          </w:p>
        </w:tc>
        <w:tc>
          <w:tcPr>
            <w:tcW w:w="1770" w:type="dxa"/>
            <w:vAlign w:val="center"/>
          </w:tcPr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必读：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2 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选读：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5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1-2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P73-147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8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3-4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P105-135</w:t>
            </w:r>
          </w:p>
        </w:tc>
        <w:tc>
          <w:tcPr>
            <w:tcW w:w="1425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教材</w:t>
            </w:r>
          </w:p>
        </w:tc>
        <w:tc>
          <w:tcPr>
            <w:tcW w:w="1923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课堂随机提问检验阅读情况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随堂案例分析练习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教材习题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P82:2-4</w:t>
            </w:r>
          </w:p>
        </w:tc>
      </w:tr>
      <w:tr w:rsidR="00250FD3">
        <w:trPr>
          <w:trHeight w:val="698"/>
        </w:trPr>
        <w:tc>
          <w:tcPr>
            <w:tcW w:w="540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5</w:t>
            </w:r>
          </w:p>
        </w:tc>
        <w:tc>
          <w:tcPr>
            <w:tcW w:w="1005" w:type="dxa"/>
            <w:vAlign w:val="center"/>
          </w:tcPr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4.4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周三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3/4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4.9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周一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7/8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基本内容：生产论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知识点：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短期生产函数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总产量、平均产量和边际产量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总产量、平均产量和边际产量相互关系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4.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边际报酬递减规律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5.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短期生产三阶段</w:t>
            </w:r>
          </w:p>
        </w:tc>
        <w:tc>
          <w:tcPr>
            <w:tcW w:w="1770" w:type="dxa"/>
            <w:vAlign w:val="center"/>
          </w:tcPr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必读：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1 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选读：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P4-12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7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2-3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P41-111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部分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     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P231-258</w:t>
            </w:r>
          </w:p>
        </w:tc>
        <w:tc>
          <w:tcPr>
            <w:tcW w:w="1425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教材</w:t>
            </w:r>
          </w:p>
        </w:tc>
        <w:tc>
          <w:tcPr>
            <w:tcW w:w="1923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课堂随机提问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学生查阅网站材料情况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教材习题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P101:5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、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9</w:t>
            </w:r>
          </w:p>
        </w:tc>
      </w:tr>
      <w:tr w:rsidR="00250FD3">
        <w:trPr>
          <w:trHeight w:val="698"/>
        </w:trPr>
        <w:tc>
          <w:tcPr>
            <w:tcW w:w="540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6</w:t>
            </w:r>
          </w:p>
        </w:tc>
        <w:tc>
          <w:tcPr>
            <w:tcW w:w="1005" w:type="dxa"/>
            <w:vAlign w:val="center"/>
          </w:tcPr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4.11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周三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3/4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4.18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周三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3/4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基本内容：生产论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知识点：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长期生产函数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等产量曲线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边际技术替代率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4.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边际技术替代率递减规律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5.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等产量曲线的具体形状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6.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规模报酬</w:t>
            </w:r>
          </w:p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color w:val="262626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vAlign w:val="center"/>
          </w:tcPr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必读：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1 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选读：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P4-12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7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2-3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P41-111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部分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     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P231-258</w:t>
            </w:r>
          </w:p>
        </w:tc>
        <w:tc>
          <w:tcPr>
            <w:tcW w:w="1425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教材</w:t>
            </w:r>
          </w:p>
        </w:tc>
        <w:tc>
          <w:tcPr>
            <w:tcW w:w="1923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课堂随机提问学生查阅网站材料情况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教材习题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P101:5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、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9</w:t>
            </w:r>
          </w:p>
        </w:tc>
      </w:tr>
      <w:tr w:rsidR="00250FD3">
        <w:trPr>
          <w:trHeight w:val="698"/>
        </w:trPr>
        <w:tc>
          <w:tcPr>
            <w:tcW w:w="540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7</w:t>
            </w:r>
          </w:p>
        </w:tc>
        <w:tc>
          <w:tcPr>
            <w:tcW w:w="1005" w:type="dxa"/>
            <w:vAlign w:val="center"/>
          </w:tcPr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4.23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周一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7/8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4.25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周三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3/4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基本内容：成本论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知识点：</w:t>
            </w: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成本的概念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机会成本、显成本和隐成本、经济利润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成本最小化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4.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产量最大化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5.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扩展线和生产总成本</w:t>
            </w:r>
          </w:p>
        </w:tc>
        <w:tc>
          <w:tcPr>
            <w:tcW w:w="1770" w:type="dxa"/>
            <w:vAlign w:val="center"/>
          </w:tcPr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必读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3 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5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选读：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卷第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P324-346</w:t>
            </w:r>
          </w:p>
        </w:tc>
        <w:tc>
          <w:tcPr>
            <w:tcW w:w="1425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教材</w:t>
            </w:r>
          </w:p>
        </w:tc>
        <w:tc>
          <w:tcPr>
            <w:tcW w:w="1923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课堂随机提问检验阅读情况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随堂案例分析练习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次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P126:9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</w:p>
        </w:tc>
      </w:tr>
      <w:tr w:rsidR="00250FD3">
        <w:trPr>
          <w:trHeight w:val="698"/>
        </w:trPr>
        <w:tc>
          <w:tcPr>
            <w:tcW w:w="540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8</w:t>
            </w:r>
          </w:p>
        </w:tc>
        <w:tc>
          <w:tcPr>
            <w:tcW w:w="1005" w:type="dxa"/>
            <w:vAlign w:val="center"/>
          </w:tcPr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5.2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周三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3/4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5.7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周一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7/8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基本内容：完全竞争市场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知识点：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厂商和市场的类型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利润最大化：完全竞争市场的条件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完全竞争厂商的收益曲线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4.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利润最大化的均衡条件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5.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完全竞争市场的短期均衡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6.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完全竞争市场的短期供给曲线</w:t>
            </w:r>
          </w:p>
        </w:tc>
        <w:tc>
          <w:tcPr>
            <w:tcW w:w="1770" w:type="dxa"/>
            <w:vAlign w:val="center"/>
          </w:tcPr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必读：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1 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6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选读：</w:t>
            </w:r>
          </w:p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9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6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P340-360</w:t>
            </w:r>
          </w:p>
        </w:tc>
        <w:tc>
          <w:tcPr>
            <w:tcW w:w="1425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教材</w:t>
            </w:r>
          </w:p>
        </w:tc>
        <w:tc>
          <w:tcPr>
            <w:tcW w:w="1923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课堂随机提问检验阅读情况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课后提交完全竞争市场实例材料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教材习题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P151:8</w:t>
            </w:r>
          </w:p>
        </w:tc>
      </w:tr>
      <w:tr w:rsidR="00250FD3">
        <w:trPr>
          <w:trHeight w:val="698"/>
        </w:trPr>
        <w:tc>
          <w:tcPr>
            <w:tcW w:w="540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9</w:t>
            </w:r>
          </w:p>
        </w:tc>
        <w:tc>
          <w:tcPr>
            <w:tcW w:w="1005" w:type="dxa"/>
            <w:vAlign w:val="center"/>
          </w:tcPr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5.9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周三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3/4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5.16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周三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3/4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基本内容：完全竞争市场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知识点：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7.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完全竞争厂商的长期均衡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8.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完全竞争行业的长期供给曲线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9.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消费者统治说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10.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完全竞争市场的福利</w:t>
            </w:r>
          </w:p>
        </w:tc>
        <w:tc>
          <w:tcPr>
            <w:tcW w:w="1770" w:type="dxa"/>
            <w:vAlign w:val="center"/>
          </w:tcPr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必读：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1 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6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选读：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9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6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P340-360</w:t>
            </w:r>
          </w:p>
        </w:tc>
        <w:tc>
          <w:tcPr>
            <w:tcW w:w="1425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教材</w:t>
            </w:r>
          </w:p>
        </w:tc>
        <w:tc>
          <w:tcPr>
            <w:tcW w:w="1923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课堂随机提问检验阅读情况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课后提交实例材料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教材习题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P151:8</w:t>
            </w:r>
          </w:p>
        </w:tc>
      </w:tr>
      <w:tr w:rsidR="00250FD3">
        <w:trPr>
          <w:trHeight w:val="698"/>
        </w:trPr>
        <w:tc>
          <w:tcPr>
            <w:tcW w:w="540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10</w:t>
            </w:r>
          </w:p>
        </w:tc>
        <w:tc>
          <w:tcPr>
            <w:tcW w:w="1005" w:type="dxa"/>
            <w:vAlign w:val="center"/>
          </w:tcPr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5.21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周一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7/8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基本内容：不完全竞争的市场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知识点：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垄断市场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垄断厂商的需求曲线和收益曲线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垄断厂商的短期均衡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4.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垄断厂商的供给曲线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5.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垄断厂商的长期均衡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6.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价格歧视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7.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垄断竞争市场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8.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垄断竞争厂商的需求曲线</w:t>
            </w:r>
          </w:p>
        </w:tc>
        <w:tc>
          <w:tcPr>
            <w:tcW w:w="1770" w:type="dxa"/>
            <w:vAlign w:val="center"/>
          </w:tcPr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必读：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2 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7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选读：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6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篇）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P14-23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10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1-2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P1-70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部分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P458-471</w:t>
            </w:r>
          </w:p>
        </w:tc>
        <w:tc>
          <w:tcPr>
            <w:tcW w:w="1425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教材</w:t>
            </w:r>
          </w:p>
        </w:tc>
        <w:tc>
          <w:tcPr>
            <w:tcW w:w="1923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教材习题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P187:3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、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4</w:t>
            </w:r>
          </w:p>
        </w:tc>
      </w:tr>
      <w:tr w:rsidR="00250FD3">
        <w:trPr>
          <w:trHeight w:val="698"/>
        </w:trPr>
        <w:tc>
          <w:tcPr>
            <w:tcW w:w="540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11</w:t>
            </w:r>
          </w:p>
        </w:tc>
        <w:tc>
          <w:tcPr>
            <w:tcW w:w="1005" w:type="dxa"/>
            <w:vAlign w:val="center"/>
          </w:tcPr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5.23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周三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3/4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基本内容：不完全竞争的市场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知识点：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9.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垄断竞争厂商的短期均衡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10.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垄断竞争厂商的长期均衡与供给曲线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11.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寡头市场模型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12.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博弈论初步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13.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不同市场比较</w:t>
            </w:r>
          </w:p>
        </w:tc>
        <w:tc>
          <w:tcPr>
            <w:tcW w:w="1770" w:type="dxa"/>
            <w:vAlign w:val="center"/>
          </w:tcPr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必读：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2 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7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选读：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6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篇）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P14-23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10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1-2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P1-70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部分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P458-471</w:t>
            </w:r>
          </w:p>
        </w:tc>
        <w:tc>
          <w:tcPr>
            <w:tcW w:w="1425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教材</w:t>
            </w:r>
          </w:p>
        </w:tc>
        <w:tc>
          <w:tcPr>
            <w:tcW w:w="1923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教材习题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P187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：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、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4</w:t>
            </w:r>
          </w:p>
        </w:tc>
      </w:tr>
      <w:tr w:rsidR="00250FD3">
        <w:trPr>
          <w:trHeight w:val="698"/>
        </w:trPr>
        <w:tc>
          <w:tcPr>
            <w:tcW w:w="540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12</w:t>
            </w:r>
          </w:p>
        </w:tc>
        <w:tc>
          <w:tcPr>
            <w:tcW w:w="1005" w:type="dxa"/>
            <w:vAlign w:val="center"/>
          </w:tcPr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5. 30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周三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3/4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基本内容：生产要素价格的决定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知识点：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完全竞争厂商使用生产要素的原则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完全竞争厂商对生产要素的需求曲线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从厂商的生产要素需求曲线到市场的需求曲线</w:t>
            </w:r>
          </w:p>
        </w:tc>
        <w:tc>
          <w:tcPr>
            <w:tcW w:w="1770" w:type="dxa"/>
            <w:vAlign w:val="center"/>
          </w:tcPr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必读：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1 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8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选读：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卷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3-5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P34-102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7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1-3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P1-111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13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12-16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P123-195</w:t>
            </w:r>
          </w:p>
        </w:tc>
        <w:tc>
          <w:tcPr>
            <w:tcW w:w="1425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教材</w:t>
            </w:r>
          </w:p>
        </w:tc>
        <w:tc>
          <w:tcPr>
            <w:tcW w:w="1923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课堂随机提问检验阅读情况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随堂案例分析练习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次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教材习题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P223-224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：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6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、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16</w:t>
            </w:r>
          </w:p>
        </w:tc>
      </w:tr>
      <w:tr w:rsidR="00250FD3">
        <w:trPr>
          <w:trHeight w:val="698"/>
        </w:trPr>
        <w:tc>
          <w:tcPr>
            <w:tcW w:w="540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13</w:t>
            </w:r>
          </w:p>
        </w:tc>
        <w:tc>
          <w:tcPr>
            <w:tcW w:w="1005" w:type="dxa"/>
            <w:vAlign w:val="center"/>
          </w:tcPr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6.4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周一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7/8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基本内容：生产要素价格的决定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知识点：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4.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劳动作为生产要素的供给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5.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土地作为生产要素的供给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6.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资本作为生产要素的供给</w:t>
            </w:r>
          </w:p>
        </w:tc>
        <w:tc>
          <w:tcPr>
            <w:tcW w:w="1770" w:type="dxa"/>
            <w:vAlign w:val="center"/>
          </w:tcPr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必读：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1 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8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选读：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卷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3-5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P34-102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7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1-3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P1-111</w:t>
            </w:r>
          </w:p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13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12-16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P123-195</w:t>
            </w:r>
          </w:p>
        </w:tc>
        <w:tc>
          <w:tcPr>
            <w:tcW w:w="1425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教材</w:t>
            </w:r>
          </w:p>
        </w:tc>
        <w:tc>
          <w:tcPr>
            <w:tcW w:w="1923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课堂随机提问检验阅读情况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随堂案例分析练习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次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教材习题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P223-224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：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6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、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16</w:t>
            </w:r>
          </w:p>
        </w:tc>
      </w:tr>
      <w:tr w:rsidR="00250FD3">
        <w:trPr>
          <w:trHeight w:val="698"/>
        </w:trPr>
        <w:tc>
          <w:tcPr>
            <w:tcW w:w="540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14</w:t>
            </w:r>
          </w:p>
        </w:tc>
        <w:tc>
          <w:tcPr>
            <w:tcW w:w="1005" w:type="dxa"/>
            <w:vAlign w:val="center"/>
          </w:tcPr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6.6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周三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3/4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基本内容：一般均衡论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和福利经济学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知识点：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一般均衡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一般均衡的实现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经济效率及其判断标准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4.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交换的帕累托最优条件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5.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生产的帕累托最优条件</w:t>
            </w:r>
          </w:p>
        </w:tc>
        <w:tc>
          <w:tcPr>
            <w:tcW w:w="1770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登陆“经济学人”、“人大经济论坛”网站查阅经典案例蕴含的福利经济学思想</w:t>
            </w:r>
          </w:p>
        </w:tc>
        <w:tc>
          <w:tcPr>
            <w:tcW w:w="1425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教材</w:t>
            </w:r>
          </w:p>
        </w:tc>
        <w:tc>
          <w:tcPr>
            <w:tcW w:w="1923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课堂随机提问检验查阅网站资料情况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课后向老师汇报福利经济学思想史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教材习题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P254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：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10</w:t>
            </w:r>
          </w:p>
        </w:tc>
      </w:tr>
      <w:tr w:rsidR="00250FD3">
        <w:trPr>
          <w:trHeight w:val="698"/>
        </w:trPr>
        <w:tc>
          <w:tcPr>
            <w:tcW w:w="540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15</w:t>
            </w:r>
          </w:p>
        </w:tc>
        <w:tc>
          <w:tcPr>
            <w:tcW w:w="1005" w:type="dxa"/>
            <w:vAlign w:val="center"/>
          </w:tcPr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6.13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周三</w:t>
            </w: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 xml:space="preserve"> 3/4</w:t>
            </w: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404040"/>
                <w:kern w:val="0"/>
                <w:sz w:val="18"/>
                <w:szCs w:val="18"/>
              </w:rPr>
              <w:t>节</w:t>
            </w:r>
          </w:p>
          <w:p w:rsidR="00250FD3" w:rsidRPr="00710BEA" w:rsidRDefault="00250FD3" w:rsidP="00E76529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404040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基本内容：不完全竞争的市场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知识点：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市场失灵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垄断与低效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外部影响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4.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公共物品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262626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262626"/>
                <w:kern w:val="0"/>
                <w:sz w:val="18"/>
                <w:szCs w:val="18"/>
              </w:rPr>
              <w:t>5.</w:t>
            </w:r>
            <w:r w:rsidRPr="00C233F1">
              <w:rPr>
                <w:rFonts w:ascii="宋体" w:hAnsi="宋体" w:cs="宋体" w:hint="eastAsia"/>
                <w:color w:val="262626"/>
                <w:kern w:val="0"/>
                <w:sz w:val="18"/>
                <w:szCs w:val="18"/>
              </w:rPr>
              <w:t>信息的不完全与和不对称</w:t>
            </w:r>
          </w:p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color w:val="262626"/>
                <w:kern w:val="0"/>
                <w:sz w:val="18"/>
                <w:szCs w:val="18"/>
              </w:rPr>
            </w:pPr>
          </w:p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color w:val="262626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vAlign w:val="center"/>
          </w:tcPr>
          <w:p w:rsidR="00250FD3" w:rsidRPr="00C233F1" w:rsidRDefault="00250FD3" w:rsidP="00E76529">
            <w:pPr>
              <w:spacing w:before="80" w:after="80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必读：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1 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10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</w:p>
          <w:p w:rsidR="00250FD3" w:rsidRPr="00C233F1" w:rsidRDefault="00250FD3" w:rsidP="00E76529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选读：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6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篇）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P23-86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8 (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)P71-104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 xml:space="preserve">  9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3-5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章）章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)P93-303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阅读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10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（第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1-2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章）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P5-70</w:t>
            </w:r>
          </w:p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登陆“经济学人”网站查阅经典案例</w:t>
            </w:r>
          </w:p>
        </w:tc>
        <w:tc>
          <w:tcPr>
            <w:tcW w:w="1425" w:type="dxa"/>
            <w:vAlign w:val="center"/>
          </w:tcPr>
          <w:p w:rsidR="00250FD3" w:rsidRPr="00C233F1" w:rsidRDefault="00250FD3" w:rsidP="00E76529">
            <w:pPr>
              <w:spacing w:before="80" w:after="80"/>
              <w:jc w:val="center"/>
              <w:rPr>
                <w:rFonts w:ascii="宋体"/>
                <w:b/>
                <w:bCs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b/>
                <w:bCs/>
                <w:color w:val="404040"/>
                <w:kern w:val="0"/>
                <w:sz w:val="18"/>
                <w:szCs w:val="18"/>
              </w:rPr>
              <w:t>教材</w:t>
            </w:r>
          </w:p>
        </w:tc>
        <w:tc>
          <w:tcPr>
            <w:tcW w:w="1923" w:type="dxa"/>
            <w:vAlign w:val="center"/>
          </w:tcPr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课堂随机提问检验阅读情况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2.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随堂案例分析某不完全竞争市场形态练习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次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3.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教材习题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P285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：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11</w:t>
            </w:r>
          </w:p>
          <w:p w:rsidR="00250FD3" w:rsidRPr="00C233F1" w:rsidRDefault="00250FD3" w:rsidP="00E76529">
            <w:pPr>
              <w:spacing w:before="80" w:after="80"/>
              <w:jc w:val="left"/>
              <w:rPr>
                <w:rFonts w:ascii="宋体"/>
                <w:color w:val="404040"/>
                <w:kern w:val="0"/>
                <w:sz w:val="18"/>
                <w:szCs w:val="18"/>
              </w:rPr>
            </w:pPr>
          </w:p>
        </w:tc>
      </w:tr>
    </w:tbl>
    <w:p w:rsidR="00250FD3" w:rsidRDefault="00250FD3" w:rsidP="00250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四、课程考核</w:t>
      </w:r>
    </w:p>
    <w:p w:rsidR="00250FD3" w:rsidRDefault="00250FD3" w:rsidP="00E76529">
      <w:pPr>
        <w:spacing w:line="360" w:lineRule="auto"/>
        <w:ind w:firstLineChars="2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考</w:t>
      </w: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勤</w:t>
      </w:r>
      <w:r>
        <w:rPr>
          <w:sz w:val="24"/>
          <w:szCs w:val="24"/>
        </w:rPr>
        <w:t>10 %</w:t>
      </w:r>
    </w:p>
    <w:p w:rsidR="00250FD3" w:rsidRDefault="00250FD3" w:rsidP="00E76529">
      <w:pPr>
        <w:spacing w:line="360" w:lineRule="auto"/>
        <w:ind w:firstLineChars="2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课堂测验</w:t>
      </w:r>
      <w:r>
        <w:rPr>
          <w:sz w:val="24"/>
          <w:szCs w:val="24"/>
        </w:rPr>
        <w:t xml:space="preserve"> 5%</w:t>
      </w:r>
    </w:p>
    <w:p w:rsidR="00250FD3" w:rsidRDefault="00250FD3" w:rsidP="00E76529">
      <w:pPr>
        <w:spacing w:line="360" w:lineRule="auto"/>
        <w:ind w:firstLineChars="2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课程论文</w:t>
      </w:r>
      <w:r>
        <w:rPr>
          <w:sz w:val="24"/>
          <w:szCs w:val="24"/>
        </w:rPr>
        <w:t xml:space="preserve"> 5%</w:t>
      </w:r>
    </w:p>
    <w:p w:rsidR="00250FD3" w:rsidRDefault="00250FD3" w:rsidP="00E76529">
      <w:pPr>
        <w:spacing w:line="360" w:lineRule="auto"/>
        <w:ind w:firstLineChars="2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期中考试</w:t>
      </w:r>
      <w:r>
        <w:rPr>
          <w:sz w:val="24"/>
          <w:szCs w:val="24"/>
        </w:rPr>
        <w:t>10%</w:t>
      </w:r>
    </w:p>
    <w:p w:rsidR="00250FD3" w:rsidRDefault="00250FD3" w:rsidP="00E76529">
      <w:pPr>
        <w:spacing w:line="360" w:lineRule="auto"/>
        <w:ind w:firstLineChars="200" w:firstLine="31680"/>
        <w:rPr>
          <w:sz w:val="24"/>
          <w:szCs w:val="24"/>
          <w:u w:val="single"/>
        </w:rPr>
      </w:pPr>
      <w:r>
        <w:rPr>
          <w:rFonts w:cs="宋体" w:hint="eastAsia"/>
          <w:sz w:val="24"/>
          <w:szCs w:val="24"/>
          <w:u w:val="single"/>
        </w:rPr>
        <w:t>期末考试</w:t>
      </w:r>
      <w:r>
        <w:rPr>
          <w:sz w:val="24"/>
          <w:szCs w:val="24"/>
          <w:u w:val="single"/>
        </w:rPr>
        <w:t>70%</w:t>
      </w:r>
    </w:p>
    <w:p w:rsidR="00250FD3" w:rsidRDefault="00250FD3" w:rsidP="00E76529">
      <w:pPr>
        <w:spacing w:line="360" w:lineRule="auto"/>
        <w:ind w:firstLineChars="2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合计</w:t>
      </w:r>
      <w:r>
        <w:rPr>
          <w:sz w:val="24"/>
          <w:szCs w:val="24"/>
        </w:rPr>
        <w:t xml:space="preserve">    100%</w:t>
      </w:r>
    </w:p>
    <w:p w:rsidR="00250FD3" w:rsidRDefault="00250FD3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考核标准及要求：</w:t>
      </w:r>
    </w:p>
    <w:p w:rsidR="00250FD3" w:rsidRDefault="00250FD3" w:rsidP="00E76529">
      <w:pPr>
        <w:spacing w:line="360" w:lineRule="auto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考勤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：采用不定时点名，每次点名不到扣</w:t>
      </w:r>
      <w:r>
        <w:rPr>
          <w:sz w:val="24"/>
          <w:szCs w:val="24"/>
        </w:rPr>
        <w:t>20</w:t>
      </w:r>
      <w:r>
        <w:rPr>
          <w:rFonts w:cs="宋体" w:hint="eastAsia"/>
          <w:sz w:val="24"/>
          <w:szCs w:val="24"/>
        </w:rPr>
        <w:t>分，</w:t>
      </w: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次不到取消考试资格；</w:t>
      </w:r>
    </w:p>
    <w:p w:rsidR="00250FD3" w:rsidRDefault="00250FD3" w:rsidP="00E76529">
      <w:pPr>
        <w:spacing w:line="360" w:lineRule="auto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课堂测验：优秀</w:t>
      </w:r>
      <w:r>
        <w:rPr>
          <w:sz w:val="24"/>
          <w:szCs w:val="24"/>
        </w:rPr>
        <w:t>100</w:t>
      </w:r>
      <w:r>
        <w:rPr>
          <w:rFonts w:cs="宋体" w:hint="eastAsia"/>
          <w:sz w:val="24"/>
          <w:szCs w:val="24"/>
        </w:rPr>
        <w:t>分，一般</w:t>
      </w:r>
      <w:r>
        <w:rPr>
          <w:sz w:val="24"/>
          <w:szCs w:val="24"/>
        </w:rPr>
        <w:t>60</w:t>
      </w:r>
      <w:r>
        <w:rPr>
          <w:rFonts w:cs="宋体" w:hint="eastAsia"/>
          <w:sz w:val="24"/>
          <w:szCs w:val="24"/>
        </w:rPr>
        <w:t>分，很差</w:t>
      </w:r>
      <w:r>
        <w:rPr>
          <w:sz w:val="24"/>
          <w:szCs w:val="24"/>
        </w:rPr>
        <w:t>-10</w:t>
      </w:r>
      <w:r>
        <w:rPr>
          <w:rFonts w:cs="宋体" w:hint="eastAsia"/>
          <w:sz w:val="24"/>
          <w:szCs w:val="24"/>
        </w:rPr>
        <w:t>分，未交</w:t>
      </w:r>
      <w:r>
        <w:rPr>
          <w:sz w:val="24"/>
          <w:szCs w:val="24"/>
        </w:rPr>
        <w:t>-50</w:t>
      </w:r>
      <w:r>
        <w:rPr>
          <w:rFonts w:cs="宋体" w:hint="eastAsia"/>
          <w:sz w:val="24"/>
          <w:szCs w:val="24"/>
        </w:rPr>
        <w:t>分；</w:t>
      </w:r>
    </w:p>
    <w:p w:rsidR="00250FD3" w:rsidRDefault="00250FD3" w:rsidP="00E76529">
      <w:pPr>
        <w:spacing w:line="360" w:lineRule="auto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cs="宋体" w:hint="eastAsia"/>
          <w:sz w:val="24"/>
          <w:szCs w:val="24"/>
        </w:rPr>
        <w:t>课程论文：优秀</w:t>
      </w:r>
      <w:r>
        <w:rPr>
          <w:sz w:val="24"/>
          <w:szCs w:val="24"/>
        </w:rPr>
        <w:t>100</w:t>
      </w:r>
      <w:r>
        <w:rPr>
          <w:rFonts w:cs="宋体" w:hint="eastAsia"/>
          <w:sz w:val="24"/>
          <w:szCs w:val="24"/>
        </w:rPr>
        <w:t>分，一般</w:t>
      </w:r>
      <w:r>
        <w:rPr>
          <w:sz w:val="24"/>
          <w:szCs w:val="24"/>
        </w:rPr>
        <w:t>6</w:t>
      </w:r>
      <w:r>
        <w:rPr>
          <w:rFonts w:cs="宋体" w:hint="eastAsia"/>
          <w:sz w:val="24"/>
          <w:szCs w:val="24"/>
        </w:rPr>
        <w:t>分，很差</w:t>
      </w:r>
      <w:r>
        <w:rPr>
          <w:sz w:val="24"/>
          <w:szCs w:val="24"/>
        </w:rPr>
        <w:t>-10</w:t>
      </w:r>
      <w:r>
        <w:rPr>
          <w:rFonts w:cs="宋体" w:hint="eastAsia"/>
          <w:sz w:val="24"/>
          <w:szCs w:val="24"/>
        </w:rPr>
        <w:t>分，未交</w:t>
      </w:r>
      <w:r>
        <w:rPr>
          <w:sz w:val="24"/>
          <w:szCs w:val="24"/>
        </w:rPr>
        <w:t>-50</w:t>
      </w:r>
      <w:r>
        <w:rPr>
          <w:rFonts w:cs="宋体" w:hint="eastAsia"/>
          <w:sz w:val="24"/>
          <w:szCs w:val="24"/>
        </w:rPr>
        <w:t>分；</w:t>
      </w:r>
    </w:p>
    <w:p w:rsidR="00250FD3" w:rsidRDefault="00250FD3" w:rsidP="00E76529">
      <w:pPr>
        <w:spacing w:line="360" w:lineRule="auto"/>
        <w:ind w:firstLineChars="200" w:firstLine="31680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cs="宋体" w:hint="eastAsia"/>
          <w:color w:val="FF0000"/>
          <w:sz w:val="24"/>
          <w:szCs w:val="24"/>
        </w:rPr>
        <w:t>（未完成作业者需在下一次上课前及时补交作业，否则作为未交处理）</w:t>
      </w:r>
    </w:p>
    <w:p w:rsidR="00250FD3" w:rsidRDefault="00250FD3" w:rsidP="00E76529">
      <w:pPr>
        <w:spacing w:line="360" w:lineRule="auto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cs="宋体" w:hint="eastAsia"/>
          <w:sz w:val="24"/>
          <w:szCs w:val="24"/>
        </w:rPr>
        <w:t>期中考试：（笔试）优秀</w:t>
      </w:r>
      <w:r>
        <w:rPr>
          <w:sz w:val="24"/>
          <w:szCs w:val="24"/>
        </w:rPr>
        <w:t>100</w:t>
      </w:r>
      <w:r>
        <w:rPr>
          <w:rFonts w:cs="宋体" w:hint="eastAsia"/>
          <w:sz w:val="24"/>
          <w:szCs w:val="24"/>
        </w:rPr>
        <w:t>分，良好</w:t>
      </w:r>
      <w:r>
        <w:rPr>
          <w:sz w:val="24"/>
          <w:szCs w:val="24"/>
        </w:rPr>
        <w:t>80</w:t>
      </w:r>
      <w:r>
        <w:rPr>
          <w:rFonts w:cs="宋体" w:hint="eastAsia"/>
          <w:sz w:val="24"/>
          <w:szCs w:val="24"/>
        </w:rPr>
        <w:t>分，中</w:t>
      </w:r>
      <w:r>
        <w:rPr>
          <w:sz w:val="24"/>
          <w:szCs w:val="24"/>
        </w:rPr>
        <w:t>70</w:t>
      </w:r>
      <w:r>
        <w:rPr>
          <w:rFonts w:cs="宋体" w:hint="eastAsia"/>
          <w:sz w:val="24"/>
          <w:szCs w:val="24"/>
        </w:rPr>
        <w:t>分，合格</w:t>
      </w:r>
      <w:r>
        <w:rPr>
          <w:sz w:val="24"/>
          <w:szCs w:val="24"/>
        </w:rPr>
        <w:t>60</w:t>
      </w:r>
      <w:r>
        <w:rPr>
          <w:rFonts w:cs="宋体" w:hint="eastAsia"/>
          <w:sz w:val="24"/>
          <w:szCs w:val="24"/>
        </w:rPr>
        <w:t>分，不合格</w:t>
      </w:r>
      <w:r>
        <w:rPr>
          <w:sz w:val="24"/>
          <w:szCs w:val="24"/>
        </w:rPr>
        <w:t>4</w:t>
      </w:r>
      <w:r>
        <w:rPr>
          <w:rFonts w:cs="宋体" w:hint="eastAsia"/>
          <w:sz w:val="24"/>
          <w:szCs w:val="24"/>
        </w:rPr>
        <w:t>分；</w:t>
      </w:r>
    </w:p>
    <w:p w:rsidR="00250FD3" w:rsidRDefault="00250FD3" w:rsidP="00E76529">
      <w:pPr>
        <w:spacing w:line="360" w:lineRule="auto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cs="宋体" w:hint="eastAsia"/>
          <w:sz w:val="24"/>
          <w:szCs w:val="24"/>
        </w:rPr>
        <w:t>期末成绩：（笔试）按照考试结果给分。</w:t>
      </w:r>
    </w:p>
    <w:p w:rsidR="00250FD3" w:rsidRDefault="00250FD3">
      <w:pPr>
        <w:spacing w:line="360" w:lineRule="auto"/>
      </w:pPr>
    </w:p>
    <w:p w:rsidR="00250FD3" w:rsidRDefault="00250FD3">
      <w:pPr>
        <w:spacing w:line="360" w:lineRule="auto"/>
      </w:pPr>
    </w:p>
    <w:p w:rsidR="00250FD3" w:rsidRDefault="00250FD3">
      <w:pPr>
        <w:spacing w:line="360" w:lineRule="auto"/>
      </w:pPr>
    </w:p>
    <w:p w:rsidR="00250FD3" w:rsidRDefault="00250FD3" w:rsidP="00E76529">
      <w:pPr>
        <w:spacing w:line="360" w:lineRule="auto"/>
        <w:ind w:firstLineChars="200" w:firstLine="31680"/>
      </w:pPr>
    </w:p>
    <w:p w:rsidR="00250FD3" w:rsidRDefault="00250FD3" w:rsidP="00E76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五、考试安排</w:t>
      </w:r>
    </w:p>
    <w:tbl>
      <w:tblPr>
        <w:tblW w:w="8312" w:type="dxa"/>
        <w:jc w:val="center"/>
        <w:tblBorders>
          <w:bottom w:val="single" w:sz="4" w:space="0" w:color="F0A22E"/>
          <w:insideH w:val="single" w:sz="4" w:space="0" w:color="F0A22E"/>
          <w:insideV w:val="single" w:sz="4" w:space="0" w:color="F0A22E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229"/>
        <w:gridCol w:w="6083"/>
      </w:tblGrid>
      <w:tr w:rsidR="00250FD3">
        <w:trPr>
          <w:tblHeader/>
          <w:jc w:val="center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0FD3" w:rsidRPr="00C233F1" w:rsidRDefault="00250FD3" w:rsidP="00C233F1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000000"/>
                <w:kern w:val="0"/>
                <w:sz w:val="20"/>
                <w:szCs w:val="20"/>
              </w:rPr>
            </w:pPr>
            <w:r w:rsidRPr="00C233F1"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0"/>
                <w:szCs w:val="20"/>
                <w:lang w:val="zh-CN"/>
              </w:rPr>
              <w:t>日期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0FD3" w:rsidRPr="00C233F1" w:rsidRDefault="00250FD3" w:rsidP="00C233F1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000000"/>
                <w:kern w:val="0"/>
                <w:sz w:val="20"/>
                <w:szCs w:val="20"/>
              </w:rPr>
            </w:pPr>
            <w:r w:rsidRPr="00C233F1"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0"/>
                <w:szCs w:val="20"/>
                <w:lang w:val="zh-CN"/>
              </w:rPr>
              <w:t>具体安排</w:t>
            </w:r>
          </w:p>
        </w:tc>
      </w:tr>
      <w:tr w:rsidR="00250FD3">
        <w:trPr>
          <w:trHeight w:val="698"/>
          <w:jc w:val="center"/>
        </w:trPr>
        <w:tc>
          <w:tcPr>
            <w:tcW w:w="2229" w:type="dxa"/>
            <w:vAlign w:val="center"/>
          </w:tcPr>
          <w:p w:rsidR="00250FD3" w:rsidRPr="00710BEA" w:rsidRDefault="00250FD3" w:rsidP="00A40027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262626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2018-5-9</w:t>
            </w:r>
          </w:p>
        </w:tc>
        <w:tc>
          <w:tcPr>
            <w:tcW w:w="6083" w:type="dxa"/>
            <w:vAlign w:val="center"/>
          </w:tcPr>
          <w:p w:rsidR="00250FD3" w:rsidRPr="00C233F1" w:rsidRDefault="00250FD3" w:rsidP="00C233F1">
            <w:pPr>
              <w:spacing w:before="80" w:after="80"/>
              <w:jc w:val="center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按照要求提交小组内课程论文一篇。</w:t>
            </w:r>
          </w:p>
        </w:tc>
      </w:tr>
      <w:tr w:rsidR="00250FD3">
        <w:trPr>
          <w:trHeight w:val="698"/>
          <w:jc w:val="center"/>
        </w:trPr>
        <w:tc>
          <w:tcPr>
            <w:tcW w:w="2229" w:type="dxa"/>
            <w:vAlign w:val="center"/>
          </w:tcPr>
          <w:p w:rsidR="00250FD3" w:rsidRPr="00710BEA" w:rsidRDefault="00250FD3" w:rsidP="00A40027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262626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/>
                <w:b/>
                <w:bCs/>
                <w:color w:val="404040"/>
                <w:kern w:val="0"/>
                <w:sz w:val="18"/>
                <w:szCs w:val="18"/>
              </w:rPr>
              <w:t>2018-5-16</w:t>
            </w:r>
          </w:p>
        </w:tc>
        <w:tc>
          <w:tcPr>
            <w:tcW w:w="6083" w:type="dxa"/>
          </w:tcPr>
          <w:p w:rsidR="00250FD3" w:rsidRPr="00C233F1" w:rsidRDefault="00250FD3" w:rsidP="00C233F1">
            <w:pPr>
              <w:spacing w:before="80" w:after="80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以小组为单位收齐、提交期初组内提出的问题心得（电子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PDF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版本）</w:t>
            </w:r>
            <w:r w:rsidRPr="00C233F1">
              <w:rPr>
                <w:rFonts w:ascii="宋体" w:hAnsi="宋体" w:cs="宋体"/>
                <w:color w:val="404040"/>
                <w:kern w:val="0"/>
                <w:sz w:val="18"/>
                <w:szCs w:val="18"/>
              </w:rPr>
              <w:t>1</w:t>
            </w: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份至老师邮箱，作为成绩参考。</w:t>
            </w:r>
          </w:p>
        </w:tc>
      </w:tr>
      <w:tr w:rsidR="00250FD3">
        <w:trPr>
          <w:trHeight w:val="698"/>
          <w:jc w:val="center"/>
        </w:trPr>
        <w:tc>
          <w:tcPr>
            <w:tcW w:w="2229" w:type="dxa"/>
            <w:vAlign w:val="center"/>
          </w:tcPr>
          <w:p w:rsidR="00250FD3" w:rsidRPr="00710BEA" w:rsidRDefault="00250FD3" w:rsidP="00A40027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262626"/>
                <w:kern w:val="0"/>
                <w:sz w:val="18"/>
                <w:szCs w:val="18"/>
              </w:rPr>
            </w:pPr>
            <w:r w:rsidRPr="00710BEA">
              <w:rPr>
                <w:rFonts w:ascii="微软雅黑" w:eastAsia="微软雅黑" w:hAnsi="微软雅黑" w:cs="微软雅黑" w:hint="eastAsia"/>
                <w:b/>
                <w:bCs/>
                <w:color w:val="262626"/>
                <w:kern w:val="0"/>
                <w:sz w:val="18"/>
                <w:szCs w:val="18"/>
              </w:rPr>
              <w:t>待定</w:t>
            </w:r>
          </w:p>
        </w:tc>
        <w:tc>
          <w:tcPr>
            <w:tcW w:w="6083" w:type="dxa"/>
            <w:vAlign w:val="center"/>
          </w:tcPr>
          <w:p w:rsidR="00250FD3" w:rsidRPr="00C233F1" w:rsidRDefault="00250FD3" w:rsidP="00C233F1">
            <w:pPr>
              <w:spacing w:before="80" w:after="80"/>
              <w:jc w:val="center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 w:rsidRPr="00C233F1"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按照学校统一安排进行期末考试（闭卷）</w:t>
            </w:r>
          </w:p>
        </w:tc>
      </w:tr>
    </w:tbl>
    <w:p w:rsidR="00250FD3" w:rsidRDefault="00250FD3" w:rsidP="00250FD3">
      <w:pPr>
        <w:spacing w:line="360" w:lineRule="auto"/>
        <w:ind w:firstLineChars="200" w:firstLine="31680"/>
        <w:rPr>
          <w:sz w:val="24"/>
          <w:szCs w:val="24"/>
        </w:rPr>
      </w:pPr>
    </w:p>
    <w:p w:rsidR="00250FD3" w:rsidRDefault="00250FD3" w:rsidP="00E76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六、考试诚信</w:t>
      </w:r>
    </w:p>
    <w:p w:rsidR="00250FD3" w:rsidRDefault="00250FD3" w:rsidP="00E76529">
      <w:pPr>
        <w:spacing w:line="360" w:lineRule="auto"/>
        <w:ind w:firstLineChars="2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根据《三亚学院学生考试违纪和作弊的认定及处理办法》和《关于进一步加强考风建设的若干意见》，对于违纪和作弊行为给予相关处分，并处违纪、作弊课程记零分、直接重修；取消当年一切评奖、评优资格；学生干部免去其任职资格；进入诚信考试教育学习班学习。</w:t>
      </w:r>
    </w:p>
    <w:p w:rsidR="00250FD3" w:rsidRDefault="00250FD3" w:rsidP="00E76529">
      <w:pPr>
        <w:spacing w:line="360" w:lineRule="auto"/>
        <w:ind w:firstLineChars="200" w:firstLine="31680"/>
        <w:rPr>
          <w:rFonts w:ascii="黑体" w:eastAsia="黑体"/>
          <w:b/>
          <w:bCs/>
          <w:color w:val="000000"/>
          <w:sz w:val="24"/>
          <w:szCs w:val="24"/>
        </w:rPr>
      </w:pPr>
      <w:r>
        <w:rPr>
          <w:rFonts w:ascii="黑体" w:eastAsia="黑体" w:cs="黑体" w:hint="eastAsia"/>
          <w:b/>
          <w:bCs/>
          <w:color w:val="000000"/>
          <w:sz w:val="24"/>
          <w:szCs w:val="24"/>
        </w:rPr>
        <w:t>友情提示：</w:t>
      </w:r>
    </w:p>
    <w:p w:rsidR="00250FD3" w:rsidRDefault="00250FD3">
      <w:pPr>
        <w:spacing w:line="360" w:lineRule="auto"/>
        <w:ind w:firstLine="480"/>
        <w:rPr>
          <w:rFonts w:ascii="宋体"/>
          <w:color w:val="000000"/>
          <w:sz w:val="24"/>
          <w:szCs w:val="24"/>
        </w:rPr>
      </w:pPr>
      <w:r>
        <w:rPr>
          <w:rFonts w:ascii="黑体" w:eastAsia="黑体" w:hAnsi="宋体" w:cs="黑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符合办理缓考条件需申请缓考的同学，须在考试前五个工作日内提交相关材料，在课程开考当日和以后递交是无效的；</w:t>
      </w:r>
    </w:p>
    <w:p w:rsidR="00250FD3" w:rsidRDefault="00250FD3">
      <w:pPr>
        <w:spacing w:line="360" w:lineRule="auto"/>
        <w:ind w:firstLine="480"/>
        <w:rPr>
          <w:rFonts w:ascii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属下列情况之一者，课程需重修：</w:t>
      </w:r>
    </w:p>
    <w:p w:rsidR="00250FD3" w:rsidRDefault="00250FD3">
      <w:pPr>
        <w:spacing w:line="360" w:lineRule="auto"/>
        <w:ind w:firstLine="480"/>
        <w:rPr>
          <w:rFonts w:ascii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（</w:t>
      </w:r>
      <w:r>
        <w:rPr>
          <w:rFonts w:ascii="宋体" w:hAnsi="宋体" w:cs="宋体"/>
          <w:color w:val="000000"/>
          <w:sz w:val="24"/>
          <w:szCs w:val="24"/>
        </w:rPr>
        <w:t>1</w:t>
      </w:r>
      <w:r>
        <w:rPr>
          <w:rFonts w:ascii="宋体" w:hAnsi="宋体" w:cs="宋体" w:hint="eastAsia"/>
          <w:color w:val="000000"/>
          <w:sz w:val="24"/>
          <w:szCs w:val="24"/>
        </w:rPr>
        <w:t>）课程考核不及格者；</w:t>
      </w:r>
    </w:p>
    <w:p w:rsidR="00250FD3" w:rsidRDefault="00250FD3">
      <w:pPr>
        <w:spacing w:line="360" w:lineRule="auto"/>
        <w:ind w:firstLine="480"/>
        <w:rPr>
          <w:rFonts w:ascii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（</w:t>
      </w:r>
      <w:r>
        <w:rPr>
          <w:rFonts w:ascii="宋体" w:hAnsi="宋体" w:cs="宋体"/>
          <w:color w:val="000000"/>
          <w:sz w:val="24"/>
          <w:szCs w:val="24"/>
        </w:rPr>
        <w:t>2</w:t>
      </w:r>
      <w:r>
        <w:rPr>
          <w:rFonts w:ascii="宋体" w:hAnsi="宋体" w:cs="宋体" w:hint="eastAsia"/>
          <w:color w:val="000000"/>
          <w:sz w:val="24"/>
          <w:szCs w:val="24"/>
        </w:rPr>
        <w:t>）一门课程缺课的学时累计达到该门课程总学时的</w:t>
      </w:r>
      <w:r>
        <w:rPr>
          <w:rFonts w:ascii="宋体" w:hAnsi="宋体" w:cs="宋体"/>
          <w:color w:val="000000"/>
          <w:sz w:val="24"/>
          <w:szCs w:val="24"/>
        </w:rPr>
        <w:t>1/3</w:t>
      </w:r>
      <w:r>
        <w:rPr>
          <w:rFonts w:ascii="宋体" w:hAnsi="宋体" w:cs="宋体" w:hint="eastAsia"/>
          <w:color w:val="000000"/>
          <w:sz w:val="24"/>
          <w:szCs w:val="24"/>
        </w:rPr>
        <w:t>者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获准课程免听者除外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250FD3" w:rsidRDefault="00250FD3">
      <w:pPr>
        <w:spacing w:line="360" w:lineRule="auto"/>
        <w:ind w:firstLine="480"/>
        <w:rPr>
          <w:rFonts w:ascii="宋体"/>
          <w:color w:val="000000"/>
        </w:rPr>
      </w:pPr>
    </w:p>
    <w:p w:rsidR="00250FD3" w:rsidRDefault="00250FD3" w:rsidP="00E76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七、课程资源推荐</w:t>
      </w:r>
    </w:p>
    <w:p w:rsidR="00250FD3" w:rsidRDefault="00250FD3" w:rsidP="00E76529">
      <w:pPr>
        <w:spacing w:line="360" w:lineRule="auto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rFonts w:cs="宋体" w:hint="eastAsia"/>
          <w:sz w:val="24"/>
          <w:szCs w:val="24"/>
        </w:rPr>
        <w:t>课程相关的优秀学习资源：</w:t>
      </w:r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网站类：</w:t>
      </w:r>
      <w:bookmarkStart w:id="0" w:name="_GoBack"/>
      <w:bookmarkEnd w:id="0"/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经济学人网站：</w:t>
      </w:r>
      <w:r>
        <w:rPr>
          <w:rStyle w:val="Hyperlink"/>
          <w:sz w:val="24"/>
          <w:szCs w:val="24"/>
        </w:rPr>
        <w:t>http://www.economist.com/</w:t>
      </w:r>
    </w:p>
    <w:p w:rsidR="00250FD3" w:rsidRDefault="00250FD3" w:rsidP="00E76529">
      <w:pPr>
        <w:spacing w:line="360" w:lineRule="auto"/>
        <w:ind w:firstLineChars="200" w:firstLine="31680"/>
        <w:rPr>
          <w:rStyle w:val="Hyperlink"/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人大经济论坛：</w:t>
      </w:r>
      <w:hyperlink r:id="rId22" w:history="1">
        <w:r>
          <w:rPr>
            <w:rStyle w:val="Hyperlink"/>
            <w:rFonts w:ascii="宋体" w:hAnsi="宋体" w:cs="宋体"/>
            <w:sz w:val="24"/>
            <w:szCs w:val="24"/>
          </w:rPr>
          <w:t>http://sou.pinggu.org/</w:t>
        </w:r>
      </w:hyperlink>
    </w:p>
    <w:p w:rsidR="00250FD3" w:rsidRDefault="00250FD3" w:rsidP="00E76529">
      <w:pPr>
        <w:spacing w:line="360" w:lineRule="auto"/>
        <w:ind w:firstLineChars="200" w:firstLine="31680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中华人民共和国财政部</w:t>
      </w:r>
      <w:r>
        <w:rPr>
          <w:rFonts w:ascii="宋体" w:hAnsi="宋体" w:cs="宋体"/>
          <w:sz w:val="24"/>
          <w:szCs w:val="24"/>
        </w:rPr>
        <w:t xml:space="preserve"> </w:t>
      </w:r>
      <w:hyperlink r:id="rId23" w:history="1">
        <w:r>
          <w:rPr>
            <w:rStyle w:val="Hyperlink"/>
            <w:sz w:val="24"/>
            <w:szCs w:val="24"/>
          </w:rPr>
          <w:t>http://www.mof.gov.cn/index.htm</w:t>
        </w:r>
      </w:hyperlink>
    </w:p>
    <w:p w:rsidR="00250FD3" w:rsidRDefault="00250FD3" w:rsidP="00E76529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慕课资源：</w:t>
      </w:r>
    </w:p>
    <w:p w:rsidR="00250FD3" w:rsidRDefault="00250FD3" w:rsidP="00E76529">
      <w:pPr>
        <w:spacing w:line="360" w:lineRule="auto"/>
        <w:ind w:firstLineChars="200" w:firstLine="31680"/>
        <w:rPr>
          <w:rStyle w:val="Hyperlink"/>
          <w:sz w:val="24"/>
          <w:szCs w:val="24"/>
          <w:u w:val="none"/>
        </w:rPr>
      </w:pPr>
      <w:r>
        <w:rPr>
          <w:rStyle w:val="Hyperlink"/>
          <w:rFonts w:cs="宋体" w:hint="eastAsia"/>
          <w:sz w:val="24"/>
          <w:szCs w:val="24"/>
          <w:u w:val="none"/>
        </w:rPr>
        <w:t>哈佛大学经济学公开课</w:t>
      </w:r>
      <w:r>
        <w:rPr>
          <w:rStyle w:val="Hyperlink"/>
          <w:sz w:val="24"/>
          <w:szCs w:val="24"/>
          <w:u w:val="none"/>
        </w:rPr>
        <w:t xml:space="preserve"> </w:t>
      </w:r>
      <w:r>
        <w:rPr>
          <w:rStyle w:val="Hyperlink"/>
          <w:rFonts w:cs="宋体" w:hint="eastAsia"/>
          <w:sz w:val="24"/>
          <w:szCs w:val="24"/>
          <w:u w:val="none"/>
        </w:rPr>
        <w:t>北京大学经济学公开课</w:t>
      </w:r>
    </w:p>
    <w:p w:rsidR="00250FD3" w:rsidRDefault="00250FD3" w:rsidP="00E76529">
      <w:pPr>
        <w:spacing w:line="360" w:lineRule="auto"/>
        <w:ind w:firstLineChars="200" w:firstLine="31680"/>
        <w:rPr>
          <w:rStyle w:val="Hyperlink"/>
          <w:sz w:val="24"/>
          <w:szCs w:val="24"/>
          <w:u w:val="none"/>
        </w:rPr>
      </w:pPr>
      <w:r>
        <w:rPr>
          <w:rStyle w:val="Hyperlink"/>
          <w:rFonts w:cs="宋体" w:hint="eastAsia"/>
          <w:sz w:val="24"/>
          <w:szCs w:val="24"/>
          <w:u w:val="none"/>
        </w:rPr>
        <w:t>知识视界视频资源</w:t>
      </w:r>
    </w:p>
    <w:p w:rsidR="00250FD3" w:rsidRDefault="00250FD3" w:rsidP="00E046BE">
      <w:pPr>
        <w:spacing w:line="360" w:lineRule="auto"/>
        <w:ind w:firstLineChars="200" w:firstLine="31680"/>
        <w:rPr>
          <w:rStyle w:val="Hyperlink"/>
          <w:sz w:val="24"/>
          <w:szCs w:val="24"/>
        </w:rPr>
      </w:pPr>
    </w:p>
    <w:sectPr w:rsidR="00250FD3" w:rsidSect="0068611C">
      <w:headerReference w:type="default" r:id="rId24"/>
      <w:footerReference w:type="default" r:id="rId25"/>
      <w:pgSz w:w="11906" w:h="16838"/>
      <w:pgMar w:top="851" w:right="1797" w:bottom="851" w:left="1797" w:header="851" w:footer="992" w:gutter="0"/>
      <w:cols w:space="425"/>
      <w:rtlGutter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FD3" w:rsidRDefault="00250FD3" w:rsidP="0068611C">
      <w:r>
        <w:separator/>
      </w:r>
    </w:p>
  </w:endnote>
  <w:endnote w:type="continuationSeparator" w:id="0">
    <w:p w:rsidR="00250FD3" w:rsidRDefault="00250FD3" w:rsidP="00686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altName w:val="Malgun Gothic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FD3" w:rsidRDefault="00250FD3">
    <w:pPr>
      <w:pStyle w:val="Footer"/>
      <w:jc w:val="center"/>
    </w:pP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10</w:t>
    </w:r>
    <w:r>
      <w:rPr>
        <w:b/>
        <w:bCs/>
      </w:rPr>
      <w:fldChar w:fldCharType="end"/>
    </w:r>
    <w:r>
      <w:rPr>
        <w:lang w:val="zh-CN"/>
      </w:rPr>
      <w:t xml:space="preserve">/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10</w:t>
    </w:r>
    <w:r>
      <w:rPr>
        <w:b/>
        <w:bCs/>
      </w:rPr>
      <w:fldChar w:fldCharType="end"/>
    </w:r>
  </w:p>
  <w:p w:rsidR="00250FD3" w:rsidRDefault="00250F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FD3" w:rsidRDefault="00250FD3" w:rsidP="0068611C">
      <w:r>
        <w:separator/>
      </w:r>
    </w:p>
  </w:footnote>
  <w:footnote w:type="continuationSeparator" w:id="0">
    <w:p w:rsidR="00250FD3" w:rsidRDefault="00250FD3" w:rsidP="006861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FD3" w:rsidRDefault="00250FD3">
    <w:pPr>
      <w:pStyle w:val="Header"/>
      <w:jc w:val="left"/>
    </w:pPr>
    <w:r w:rsidRPr="00B9549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3" o:spid="_x0000_i1026" type="#_x0000_t75" style="width:142.5pt;height:50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D759A"/>
    <w:multiLevelType w:val="singleLevel"/>
    <w:tmpl w:val="587D759A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457"/>
    <w:rsid w:val="000145B0"/>
    <w:rsid w:val="00036BD1"/>
    <w:rsid w:val="00044F7A"/>
    <w:rsid w:val="00055347"/>
    <w:rsid w:val="00066476"/>
    <w:rsid w:val="00072F2B"/>
    <w:rsid w:val="00090F37"/>
    <w:rsid w:val="00096B0B"/>
    <w:rsid w:val="000A0C5B"/>
    <w:rsid w:val="000A34AD"/>
    <w:rsid w:val="000A494D"/>
    <w:rsid w:val="000A63FE"/>
    <w:rsid w:val="000C6DA4"/>
    <w:rsid w:val="000F5287"/>
    <w:rsid w:val="0011244A"/>
    <w:rsid w:val="00130EC1"/>
    <w:rsid w:val="00136A7D"/>
    <w:rsid w:val="0015299D"/>
    <w:rsid w:val="00160C04"/>
    <w:rsid w:val="00176382"/>
    <w:rsid w:val="001A54D6"/>
    <w:rsid w:val="001B58B0"/>
    <w:rsid w:val="001C66AB"/>
    <w:rsid w:val="001C6B26"/>
    <w:rsid w:val="001D75CA"/>
    <w:rsid w:val="001E2184"/>
    <w:rsid w:val="001E3E90"/>
    <w:rsid w:val="001E567F"/>
    <w:rsid w:val="001F72C2"/>
    <w:rsid w:val="002068D6"/>
    <w:rsid w:val="00230EDE"/>
    <w:rsid w:val="002450A0"/>
    <w:rsid w:val="00250FD3"/>
    <w:rsid w:val="00267EEA"/>
    <w:rsid w:val="0028563E"/>
    <w:rsid w:val="002A596E"/>
    <w:rsid w:val="002B014B"/>
    <w:rsid w:val="002C6C2C"/>
    <w:rsid w:val="002C7900"/>
    <w:rsid w:val="002D0BB2"/>
    <w:rsid w:val="002E531D"/>
    <w:rsid w:val="002F42F0"/>
    <w:rsid w:val="002F549A"/>
    <w:rsid w:val="00304297"/>
    <w:rsid w:val="00313B17"/>
    <w:rsid w:val="0032780F"/>
    <w:rsid w:val="00330402"/>
    <w:rsid w:val="003350DE"/>
    <w:rsid w:val="00336E4A"/>
    <w:rsid w:val="00340159"/>
    <w:rsid w:val="00351059"/>
    <w:rsid w:val="00382BD2"/>
    <w:rsid w:val="00390370"/>
    <w:rsid w:val="0039324D"/>
    <w:rsid w:val="003A138C"/>
    <w:rsid w:val="003D35A2"/>
    <w:rsid w:val="003F3E4B"/>
    <w:rsid w:val="00434983"/>
    <w:rsid w:val="0043637B"/>
    <w:rsid w:val="0044278F"/>
    <w:rsid w:val="004431A8"/>
    <w:rsid w:val="00462D65"/>
    <w:rsid w:val="00474B11"/>
    <w:rsid w:val="00475DAE"/>
    <w:rsid w:val="00494636"/>
    <w:rsid w:val="004B271F"/>
    <w:rsid w:val="004C11FA"/>
    <w:rsid w:val="004C7AD2"/>
    <w:rsid w:val="004D617A"/>
    <w:rsid w:val="004E005C"/>
    <w:rsid w:val="004E76F7"/>
    <w:rsid w:val="004F044D"/>
    <w:rsid w:val="004F40DC"/>
    <w:rsid w:val="00510517"/>
    <w:rsid w:val="00516887"/>
    <w:rsid w:val="00540DF5"/>
    <w:rsid w:val="00571232"/>
    <w:rsid w:val="005772B2"/>
    <w:rsid w:val="0058247B"/>
    <w:rsid w:val="00587376"/>
    <w:rsid w:val="005D4678"/>
    <w:rsid w:val="005E76F9"/>
    <w:rsid w:val="00605B09"/>
    <w:rsid w:val="006132C8"/>
    <w:rsid w:val="00613C29"/>
    <w:rsid w:val="0061509D"/>
    <w:rsid w:val="006177B8"/>
    <w:rsid w:val="006437B5"/>
    <w:rsid w:val="00652FE0"/>
    <w:rsid w:val="00667CCE"/>
    <w:rsid w:val="006831F5"/>
    <w:rsid w:val="0068365D"/>
    <w:rsid w:val="0068611C"/>
    <w:rsid w:val="00686CC5"/>
    <w:rsid w:val="00686F90"/>
    <w:rsid w:val="006C1BDD"/>
    <w:rsid w:val="006C1F79"/>
    <w:rsid w:val="006D3008"/>
    <w:rsid w:val="006D4A42"/>
    <w:rsid w:val="006D4DE2"/>
    <w:rsid w:val="006F5035"/>
    <w:rsid w:val="007026F1"/>
    <w:rsid w:val="00710BEA"/>
    <w:rsid w:val="00715BC6"/>
    <w:rsid w:val="00717572"/>
    <w:rsid w:val="0072698A"/>
    <w:rsid w:val="007319C1"/>
    <w:rsid w:val="00746CEE"/>
    <w:rsid w:val="00751C8A"/>
    <w:rsid w:val="00755F68"/>
    <w:rsid w:val="007748A4"/>
    <w:rsid w:val="007776BE"/>
    <w:rsid w:val="007879FB"/>
    <w:rsid w:val="00796500"/>
    <w:rsid w:val="00796F1E"/>
    <w:rsid w:val="007A311D"/>
    <w:rsid w:val="007A604D"/>
    <w:rsid w:val="007B3FFA"/>
    <w:rsid w:val="007C0701"/>
    <w:rsid w:val="007E3F22"/>
    <w:rsid w:val="007F1320"/>
    <w:rsid w:val="007F58E0"/>
    <w:rsid w:val="007F5ACD"/>
    <w:rsid w:val="00803E75"/>
    <w:rsid w:val="008107FD"/>
    <w:rsid w:val="00817348"/>
    <w:rsid w:val="008224B5"/>
    <w:rsid w:val="00862334"/>
    <w:rsid w:val="00862FD3"/>
    <w:rsid w:val="008678F9"/>
    <w:rsid w:val="00876576"/>
    <w:rsid w:val="00891E07"/>
    <w:rsid w:val="008B2579"/>
    <w:rsid w:val="008D0417"/>
    <w:rsid w:val="008F211A"/>
    <w:rsid w:val="008F5D55"/>
    <w:rsid w:val="00930B1D"/>
    <w:rsid w:val="00945D51"/>
    <w:rsid w:val="009561AF"/>
    <w:rsid w:val="009606D8"/>
    <w:rsid w:val="00965E6B"/>
    <w:rsid w:val="00966AF7"/>
    <w:rsid w:val="009717CE"/>
    <w:rsid w:val="00973E45"/>
    <w:rsid w:val="009A04FD"/>
    <w:rsid w:val="009A3430"/>
    <w:rsid w:val="009B5BD0"/>
    <w:rsid w:val="009C2C1D"/>
    <w:rsid w:val="009D4E43"/>
    <w:rsid w:val="009D5457"/>
    <w:rsid w:val="009D7F0F"/>
    <w:rsid w:val="00A018F1"/>
    <w:rsid w:val="00A025D7"/>
    <w:rsid w:val="00A044DC"/>
    <w:rsid w:val="00A06E71"/>
    <w:rsid w:val="00A220FB"/>
    <w:rsid w:val="00A27147"/>
    <w:rsid w:val="00A40027"/>
    <w:rsid w:val="00A45996"/>
    <w:rsid w:val="00A51B35"/>
    <w:rsid w:val="00A57396"/>
    <w:rsid w:val="00A779A7"/>
    <w:rsid w:val="00A779E9"/>
    <w:rsid w:val="00A97391"/>
    <w:rsid w:val="00AA146B"/>
    <w:rsid w:val="00AC0CF5"/>
    <w:rsid w:val="00AC6303"/>
    <w:rsid w:val="00AD3F8A"/>
    <w:rsid w:val="00AE3941"/>
    <w:rsid w:val="00AF30BF"/>
    <w:rsid w:val="00AF3548"/>
    <w:rsid w:val="00B10788"/>
    <w:rsid w:val="00B12C1A"/>
    <w:rsid w:val="00B20718"/>
    <w:rsid w:val="00B361DD"/>
    <w:rsid w:val="00B65897"/>
    <w:rsid w:val="00B66F47"/>
    <w:rsid w:val="00B77010"/>
    <w:rsid w:val="00B83FB7"/>
    <w:rsid w:val="00B85A96"/>
    <w:rsid w:val="00B95499"/>
    <w:rsid w:val="00BA1586"/>
    <w:rsid w:val="00BA3BB9"/>
    <w:rsid w:val="00BA60E9"/>
    <w:rsid w:val="00BB6DD8"/>
    <w:rsid w:val="00BD6AFD"/>
    <w:rsid w:val="00BE788B"/>
    <w:rsid w:val="00C052E2"/>
    <w:rsid w:val="00C22738"/>
    <w:rsid w:val="00C233F1"/>
    <w:rsid w:val="00C30541"/>
    <w:rsid w:val="00C44422"/>
    <w:rsid w:val="00C550DF"/>
    <w:rsid w:val="00C60186"/>
    <w:rsid w:val="00CB22FB"/>
    <w:rsid w:val="00CB42FF"/>
    <w:rsid w:val="00CC6FB2"/>
    <w:rsid w:val="00CC7424"/>
    <w:rsid w:val="00CD05F1"/>
    <w:rsid w:val="00CF5733"/>
    <w:rsid w:val="00CF5C97"/>
    <w:rsid w:val="00D14D3B"/>
    <w:rsid w:val="00D150C3"/>
    <w:rsid w:val="00D15A12"/>
    <w:rsid w:val="00D1640E"/>
    <w:rsid w:val="00D21CB4"/>
    <w:rsid w:val="00D266CD"/>
    <w:rsid w:val="00D6145D"/>
    <w:rsid w:val="00D75A80"/>
    <w:rsid w:val="00D83032"/>
    <w:rsid w:val="00D9348D"/>
    <w:rsid w:val="00D93595"/>
    <w:rsid w:val="00D968EF"/>
    <w:rsid w:val="00DC6C6D"/>
    <w:rsid w:val="00DD4805"/>
    <w:rsid w:val="00DF4778"/>
    <w:rsid w:val="00E046BE"/>
    <w:rsid w:val="00E251B5"/>
    <w:rsid w:val="00E42970"/>
    <w:rsid w:val="00E4729E"/>
    <w:rsid w:val="00E70C29"/>
    <w:rsid w:val="00E75538"/>
    <w:rsid w:val="00E7643A"/>
    <w:rsid w:val="00E76529"/>
    <w:rsid w:val="00E8189E"/>
    <w:rsid w:val="00E822CB"/>
    <w:rsid w:val="00E8589E"/>
    <w:rsid w:val="00E92370"/>
    <w:rsid w:val="00E92F69"/>
    <w:rsid w:val="00EC3615"/>
    <w:rsid w:val="00EC6D8C"/>
    <w:rsid w:val="00ED6F5E"/>
    <w:rsid w:val="00EF53CC"/>
    <w:rsid w:val="00F05A14"/>
    <w:rsid w:val="00F24B9E"/>
    <w:rsid w:val="00F31ABF"/>
    <w:rsid w:val="00F357A4"/>
    <w:rsid w:val="00F432DA"/>
    <w:rsid w:val="00F470BD"/>
    <w:rsid w:val="00F85B4B"/>
    <w:rsid w:val="00F9215C"/>
    <w:rsid w:val="00F9534D"/>
    <w:rsid w:val="00FA0208"/>
    <w:rsid w:val="00FB4101"/>
    <w:rsid w:val="00FB680F"/>
    <w:rsid w:val="00FC2B32"/>
    <w:rsid w:val="00FC59D5"/>
    <w:rsid w:val="00FD7E05"/>
    <w:rsid w:val="00FE426F"/>
    <w:rsid w:val="01A75C63"/>
    <w:rsid w:val="03B27FD2"/>
    <w:rsid w:val="04BA569C"/>
    <w:rsid w:val="07056DDB"/>
    <w:rsid w:val="080804BB"/>
    <w:rsid w:val="090F4CD6"/>
    <w:rsid w:val="095A5B87"/>
    <w:rsid w:val="0B340E2D"/>
    <w:rsid w:val="0D442E86"/>
    <w:rsid w:val="0D453DB2"/>
    <w:rsid w:val="0D476AD6"/>
    <w:rsid w:val="105E052E"/>
    <w:rsid w:val="11667801"/>
    <w:rsid w:val="12A37C2E"/>
    <w:rsid w:val="13650AD8"/>
    <w:rsid w:val="144E3F6F"/>
    <w:rsid w:val="150A0E37"/>
    <w:rsid w:val="15455E14"/>
    <w:rsid w:val="16CA39FA"/>
    <w:rsid w:val="16EB6E7E"/>
    <w:rsid w:val="1713502F"/>
    <w:rsid w:val="179D1127"/>
    <w:rsid w:val="17A13EFF"/>
    <w:rsid w:val="18227E92"/>
    <w:rsid w:val="19B86716"/>
    <w:rsid w:val="1A5B396A"/>
    <w:rsid w:val="1A960194"/>
    <w:rsid w:val="1B912809"/>
    <w:rsid w:val="1E2D7269"/>
    <w:rsid w:val="1E376E4B"/>
    <w:rsid w:val="228739C1"/>
    <w:rsid w:val="2606198E"/>
    <w:rsid w:val="26EE6E8E"/>
    <w:rsid w:val="299D561C"/>
    <w:rsid w:val="2B1C3C9B"/>
    <w:rsid w:val="3013268D"/>
    <w:rsid w:val="30BC59EF"/>
    <w:rsid w:val="31E27AB7"/>
    <w:rsid w:val="33B77F9D"/>
    <w:rsid w:val="34510F11"/>
    <w:rsid w:val="35BD2F45"/>
    <w:rsid w:val="363B560D"/>
    <w:rsid w:val="37FA3D27"/>
    <w:rsid w:val="3A7454F4"/>
    <w:rsid w:val="3A832CE8"/>
    <w:rsid w:val="3B4119C0"/>
    <w:rsid w:val="3B92505A"/>
    <w:rsid w:val="3D1C4DA4"/>
    <w:rsid w:val="3E86445F"/>
    <w:rsid w:val="3E8C46B7"/>
    <w:rsid w:val="3FD1147A"/>
    <w:rsid w:val="43D43D40"/>
    <w:rsid w:val="456D3359"/>
    <w:rsid w:val="460B785F"/>
    <w:rsid w:val="46641ACF"/>
    <w:rsid w:val="469344BA"/>
    <w:rsid w:val="48B02CBC"/>
    <w:rsid w:val="4AC0709D"/>
    <w:rsid w:val="4C291A99"/>
    <w:rsid w:val="4C4B1C2A"/>
    <w:rsid w:val="4C920A60"/>
    <w:rsid w:val="4D424DA0"/>
    <w:rsid w:val="4DDE5CCC"/>
    <w:rsid w:val="4DE12D83"/>
    <w:rsid w:val="4DE866D5"/>
    <w:rsid w:val="4F304FF8"/>
    <w:rsid w:val="4F793BE1"/>
    <w:rsid w:val="50C1062C"/>
    <w:rsid w:val="524E0D2F"/>
    <w:rsid w:val="53BF3F1B"/>
    <w:rsid w:val="56194E2D"/>
    <w:rsid w:val="583F14E2"/>
    <w:rsid w:val="586A3FD9"/>
    <w:rsid w:val="59174922"/>
    <w:rsid w:val="59AF3C2E"/>
    <w:rsid w:val="5B1212C6"/>
    <w:rsid w:val="5BA17943"/>
    <w:rsid w:val="6001705D"/>
    <w:rsid w:val="614D5257"/>
    <w:rsid w:val="63A16B16"/>
    <w:rsid w:val="65203994"/>
    <w:rsid w:val="6573253A"/>
    <w:rsid w:val="66E93C72"/>
    <w:rsid w:val="69AC733E"/>
    <w:rsid w:val="6AEF111D"/>
    <w:rsid w:val="6E2930A9"/>
    <w:rsid w:val="6E603672"/>
    <w:rsid w:val="6E7D608C"/>
    <w:rsid w:val="6F9D33B3"/>
    <w:rsid w:val="72DD67E0"/>
    <w:rsid w:val="7438601B"/>
    <w:rsid w:val="79256E37"/>
    <w:rsid w:val="7BD7673F"/>
    <w:rsid w:val="7DC86084"/>
    <w:rsid w:val="7DD850B6"/>
    <w:rsid w:val="7E962066"/>
    <w:rsid w:val="7FA11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anklin Gothic Book" w:eastAsia="华文楷体" w:hAnsi="Franklin Gothic Book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11C"/>
    <w:pPr>
      <w:widowControl w:val="0"/>
      <w:jc w:val="both"/>
    </w:pPr>
    <w:rPr>
      <w:rFonts w:ascii="Times New Roman" w:eastAsia="宋体" w:hAnsi="Times New Roman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861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611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rsid w:val="0068611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611C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6861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8611C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686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8611C"/>
    <w:rPr>
      <w:rFonts w:ascii="Times New Roman" w:eastAsia="宋体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68611C"/>
    <w:rPr>
      <w:color w:val="0000FF"/>
      <w:u w:val="single"/>
    </w:rPr>
  </w:style>
  <w:style w:type="table" w:customStyle="1" w:styleId="-">
    <w:name w:val="课程提纲表 - 带边框"/>
    <w:uiPriority w:val="99"/>
    <w:rsid w:val="0068611C"/>
    <w:pPr>
      <w:spacing w:before="80" w:after="80"/>
    </w:pPr>
    <w:rPr>
      <w:rFonts w:cs="Franklin Gothic Book"/>
      <w:color w:val="404040"/>
      <w:kern w:val="0"/>
      <w:sz w:val="18"/>
      <w:szCs w:val="18"/>
    </w:rPr>
    <w:tblPr>
      <w:tblBorders>
        <w:bottom w:val="single" w:sz="4" w:space="0" w:color="F0A22E"/>
        <w:insideH w:val="single" w:sz="4" w:space="0" w:color="BFBFB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spacing w:beforeLines="0" w:beforeAutospacing="0" w:afterLines="0" w:afterAutospacing="0"/>
      </w:pPr>
      <w:rPr>
        <w:rFonts w:ascii="Times New Roman" w:hAnsi="Times New Roman"/>
        <w:b/>
        <w:bCs/>
        <w:color w:val="F0A22E"/>
        <w:sz w:val="20"/>
        <w:szCs w:val="20"/>
      </w:rPr>
      <w:tblPr/>
      <w:tcPr>
        <w:tcBorders>
          <w:top w:val="nil"/>
          <w:left w:val="nil"/>
          <w:bottom w:val="single" w:sz="4" w:space="0" w:color="F0A22E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  <w:color w:val="262626"/>
      </w:rPr>
    </w:tblStylePr>
  </w:style>
  <w:style w:type="character" w:customStyle="1" w:styleId="1">
    <w:name w:val="占位符文本1"/>
    <w:basedOn w:val="DefaultParagraphFont"/>
    <w:uiPriority w:val="99"/>
    <w:semiHidden/>
    <w:rsid w:val="0068611C"/>
    <w:rPr>
      <w:color w:val="808080"/>
    </w:rPr>
  </w:style>
  <w:style w:type="paragraph" w:customStyle="1" w:styleId="10">
    <w:name w:val="列出段落1"/>
    <w:basedOn w:val="Normal"/>
    <w:uiPriority w:val="99"/>
    <w:rsid w:val="0068611C"/>
    <w:pPr>
      <w:ind w:firstLineChars="200" w:firstLine="420"/>
    </w:pPr>
  </w:style>
  <w:style w:type="character" w:customStyle="1" w:styleId="apple-converted-space">
    <w:name w:val="apple-converted-space"/>
    <w:basedOn w:val="DefaultParagraphFont"/>
    <w:uiPriority w:val="99"/>
    <w:rsid w:val="0068611C"/>
  </w:style>
  <w:style w:type="paragraph" w:customStyle="1" w:styleId="2">
    <w:name w:val="列出段落2"/>
    <w:basedOn w:val="Normal"/>
    <w:uiPriority w:val="99"/>
    <w:rsid w:val="0068611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douban.com/search/%E6%A2%81%E7%A0%BE" TargetMode="External"/><Relationship Id="rId13" Type="http://schemas.openxmlformats.org/officeDocument/2006/relationships/hyperlink" Target="https://read.douban.com/search?q=%E3%80%94%E5%BE%B7%E3%80%95%E9%A9%AC%E5%85%8B%E6%96%AF%C2%B7%E9%9F%A6%E4%BC%AF%20" TargetMode="External"/><Relationship Id="rId18" Type="http://schemas.openxmlformats.org/officeDocument/2006/relationships/hyperlink" Target="https://book.douban.com/search/%E5%88%98%E7%A5%A5%E4%BA%9A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sou.pinggu.org/" TargetMode="External"/><Relationship Id="rId7" Type="http://schemas.openxmlformats.org/officeDocument/2006/relationships/hyperlink" Target="https://book.douban.com/search/%E6%A2%81%E5%B0%8F%E6%B0%91" TargetMode="External"/><Relationship Id="rId12" Type="http://schemas.openxmlformats.org/officeDocument/2006/relationships/hyperlink" Target="https://book.douban.com/search/%E7%BF%9F%E8%8F%B2%E8%8F%B2" TargetMode="External"/><Relationship Id="rId17" Type="http://schemas.openxmlformats.org/officeDocument/2006/relationships/hyperlink" Target="https://book.douban.com/search/%E5%8F%B2%E8%92%82%E8%8A%AC%C2%B7%E9%83%BD%E4%BC%AF%E7%BA%B3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book.douban.com/search/%E5%8F%B2%E8%92%82%E8%8A%AC%C2%B7%E5%88%97%E7%BB%B4%E7%89%B9" TargetMode="External"/><Relationship Id="rId20" Type="http://schemas.openxmlformats.org/officeDocument/2006/relationships/hyperlink" Target="http://www.oecdchina.or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ook.douban.com/search/%E8%90%A7%E7%90%9B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book.douban.com/search/%E9%81%93%E6%A0%BC%E6%8B%89%E6%96%AF%C2%B7C%C2%B7%E8%AF%BA%E6%96%AF" TargetMode="External"/><Relationship Id="rId23" Type="http://schemas.openxmlformats.org/officeDocument/2006/relationships/hyperlink" Target="http://www.mof.gov.cn/index.htm" TargetMode="External"/><Relationship Id="rId10" Type="http://schemas.openxmlformats.org/officeDocument/2006/relationships/hyperlink" Target="https://book.douban.com/search/%E5%A8%81%E5%BB%89%E2%80%A2%E8%AF%BA%E5%BE%B7%E8%B1%AA%E6%96%AF" TargetMode="External"/><Relationship Id="rId19" Type="http://schemas.openxmlformats.org/officeDocument/2006/relationships/hyperlink" Target="https://book.douban.com/search/%E6%9B%BC%E7%91%9F%E5%B0%94%C2%B7%E5%A5%A5%E5%B0%94%E6%A3%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douban.com/search/%E4%BF%9D%E7%BD%97%E2%80%A2%E8%90%A8%E7%BC%AA%E5%B0%94%E6%A3%AE" TargetMode="External"/><Relationship Id="rId14" Type="http://schemas.openxmlformats.org/officeDocument/2006/relationships/hyperlink" Target="https://book.douban.com/search/%E5%BA%B7%E4%B9%90%20%E7%AE%80%E6%83%A0%E7%BE%8E" TargetMode="External"/><Relationship Id="rId22" Type="http://schemas.openxmlformats.org/officeDocument/2006/relationships/hyperlink" Target="http://sou.pinggu.org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10</Pages>
  <Words>1165</Words>
  <Characters>6642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176</cp:revision>
  <cp:lastPrinted>2017-01-09T03:19:00Z</cp:lastPrinted>
  <dcterms:created xsi:type="dcterms:W3CDTF">2016-12-15T03:11:00Z</dcterms:created>
  <dcterms:modified xsi:type="dcterms:W3CDTF">2018-01-25T12:41:00Z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